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A44" w:rsidRPr="00285A44" w:rsidRDefault="00285A44" w:rsidP="00285A44">
      <w:pPr>
        <w:jc w:val="center"/>
        <w:rPr>
          <w:rFonts w:ascii="Arial" w:eastAsia="Calibri" w:hAnsi="Arial" w:cs="Arial"/>
          <w:b/>
          <w:bCs/>
          <w:sz w:val="28"/>
          <w:szCs w:val="28"/>
          <w:highlight w:val="yellow"/>
          <w:u w:val="single"/>
          <w:lang w:eastAsia="en-GB"/>
        </w:rPr>
      </w:pPr>
      <w:r w:rsidRPr="00285A44">
        <w:rPr>
          <w:rFonts w:ascii="Arial" w:eastAsia="Calibri" w:hAnsi="Arial" w:cs="Arial"/>
          <w:b/>
          <w:bCs/>
          <w:sz w:val="28"/>
          <w:szCs w:val="28"/>
          <w:u w:val="single"/>
          <w:lang w:eastAsia="en-GB"/>
        </w:rPr>
        <w:t>Job Description and Person Specification</w:t>
      </w:r>
    </w:p>
    <w:p w:rsidR="00285A44" w:rsidRPr="00285A44" w:rsidRDefault="00285A44" w:rsidP="00285A44">
      <w:pPr>
        <w:spacing w:after="0" w:line="240" w:lineRule="auto"/>
        <w:jc w:val="center"/>
        <w:rPr>
          <w:rFonts w:ascii="Arial" w:eastAsia="Calibri" w:hAnsi="Arial" w:cs="Arial"/>
          <w:b/>
          <w:bCs/>
          <w:color w:val="1F4E79"/>
          <w:sz w:val="24"/>
          <w:szCs w:val="24"/>
          <w:highlight w:val="yellow"/>
          <w:lang w:eastAsia="en-GB"/>
        </w:rPr>
      </w:pPr>
    </w:p>
    <w:p w:rsidR="00285A44" w:rsidRPr="00285A44" w:rsidRDefault="00285A44" w:rsidP="00285A44">
      <w:pPr>
        <w:spacing w:after="0" w:line="240" w:lineRule="auto"/>
        <w:jc w:val="center"/>
        <w:rPr>
          <w:rFonts w:ascii="Arial" w:eastAsia="Calibri" w:hAnsi="Arial" w:cs="Arial"/>
          <w:b/>
          <w:bCs/>
          <w:color w:val="1F3864"/>
          <w:sz w:val="24"/>
          <w:szCs w:val="24"/>
          <w:lang w:eastAsia="en-GB"/>
        </w:rPr>
      </w:pPr>
      <w:r w:rsidRPr="00285A44">
        <w:rPr>
          <w:rFonts w:ascii="Arial" w:eastAsia="Calibri" w:hAnsi="Arial" w:cs="Arial"/>
          <w:b/>
          <w:bCs/>
          <w:color w:val="1F3864"/>
          <w:sz w:val="24"/>
          <w:szCs w:val="24"/>
          <w:lang w:eastAsia="en-GB"/>
        </w:rPr>
        <w:t>PCN GP Assistant and Community Phlebotomist</w:t>
      </w:r>
    </w:p>
    <w:p w:rsidR="00285A44" w:rsidRPr="009C3148" w:rsidRDefault="00285A44" w:rsidP="009C3148">
      <w:pPr>
        <w:pStyle w:val="ListParagraph"/>
        <w:numPr>
          <w:ilvl w:val="0"/>
          <w:numId w:val="3"/>
        </w:numPr>
        <w:spacing w:after="0" w:line="240" w:lineRule="auto"/>
        <w:rPr>
          <w:rFonts w:ascii="Arial" w:eastAsia="Calibri" w:hAnsi="Arial" w:cs="Arial"/>
          <w:b/>
          <w:bCs/>
          <w:color w:val="1F3864"/>
          <w:sz w:val="24"/>
          <w:szCs w:val="24"/>
          <w:lang w:eastAsia="en-GB"/>
        </w:rPr>
      </w:pPr>
    </w:p>
    <w:tbl>
      <w:tblPr>
        <w:tblStyle w:val="TableGrid1"/>
        <w:tblW w:w="0" w:type="auto"/>
        <w:tblLook w:val="04A0" w:firstRow="1" w:lastRow="0" w:firstColumn="1" w:lastColumn="0" w:noHBand="0" w:noVBand="1"/>
      </w:tblPr>
      <w:tblGrid>
        <w:gridCol w:w="3918"/>
        <w:gridCol w:w="5098"/>
      </w:tblGrid>
      <w:tr w:rsidR="00285A44" w:rsidRPr="00285A44" w:rsidTr="00775365">
        <w:tc>
          <w:tcPr>
            <w:tcW w:w="3918" w:type="dxa"/>
          </w:tcPr>
          <w:p w:rsidR="00285A44" w:rsidRPr="00285A44" w:rsidRDefault="00285A44" w:rsidP="00285A44">
            <w:pPr>
              <w:rPr>
                <w:rFonts w:ascii="Arial" w:eastAsia="Calibri" w:hAnsi="Arial" w:cs="Arial"/>
                <w:b/>
                <w:bCs/>
                <w:color w:val="1F3864"/>
                <w:sz w:val="24"/>
                <w:szCs w:val="24"/>
                <w:lang w:eastAsia="en-GB"/>
              </w:rPr>
            </w:pPr>
            <w:r w:rsidRPr="00285A44">
              <w:rPr>
                <w:rFonts w:ascii="Arial" w:eastAsia="Calibri" w:hAnsi="Arial" w:cs="Arial"/>
                <w:b/>
                <w:bCs/>
                <w:color w:val="1F3864"/>
                <w:sz w:val="24"/>
                <w:szCs w:val="24"/>
                <w:lang w:eastAsia="en-GB"/>
              </w:rPr>
              <w:t>Reports To:</w:t>
            </w:r>
          </w:p>
        </w:tc>
        <w:tc>
          <w:tcPr>
            <w:tcW w:w="5098" w:type="dxa"/>
          </w:tcPr>
          <w:p w:rsidR="00285A44" w:rsidRPr="00285A44" w:rsidRDefault="00285A44" w:rsidP="00285A44">
            <w:pPr>
              <w:rPr>
                <w:rFonts w:ascii="Arial" w:eastAsia="Calibri" w:hAnsi="Arial" w:cs="Arial"/>
                <w:bCs/>
                <w:color w:val="1F3864"/>
                <w:sz w:val="24"/>
                <w:szCs w:val="24"/>
                <w:lang w:eastAsia="en-GB"/>
              </w:rPr>
            </w:pPr>
            <w:r w:rsidRPr="00285A44">
              <w:rPr>
                <w:rFonts w:ascii="Arial" w:eastAsia="Calibri" w:hAnsi="Arial" w:cs="Arial"/>
                <w:bCs/>
                <w:color w:val="1F3864"/>
                <w:sz w:val="24"/>
                <w:szCs w:val="24"/>
                <w:lang w:eastAsia="en-GB"/>
              </w:rPr>
              <w:t xml:space="preserve">PCN Manager/Clinical Director </w:t>
            </w:r>
          </w:p>
        </w:tc>
      </w:tr>
      <w:tr w:rsidR="00285A44" w:rsidRPr="00285A44" w:rsidTr="00775365">
        <w:tc>
          <w:tcPr>
            <w:tcW w:w="3918" w:type="dxa"/>
          </w:tcPr>
          <w:p w:rsidR="00285A44" w:rsidRPr="00285A44" w:rsidRDefault="00285A44" w:rsidP="00285A44">
            <w:pPr>
              <w:rPr>
                <w:rFonts w:ascii="Arial" w:eastAsia="Calibri" w:hAnsi="Arial" w:cs="Arial"/>
                <w:b/>
                <w:bCs/>
                <w:color w:val="1F3864"/>
                <w:sz w:val="24"/>
                <w:szCs w:val="24"/>
                <w:lang w:eastAsia="en-GB"/>
              </w:rPr>
            </w:pPr>
            <w:r w:rsidRPr="00285A44">
              <w:rPr>
                <w:rFonts w:ascii="Arial" w:eastAsia="Calibri" w:hAnsi="Arial" w:cs="Arial"/>
                <w:b/>
                <w:bCs/>
                <w:color w:val="1F3864"/>
                <w:sz w:val="24"/>
                <w:szCs w:val="24"/>
                <w:lang w:eastAsia="en-GB"/>
              </w:rPr>
              <w:t>Accountable to:</w:t>
            </w:r>
          </w:p>
        </w:tc>
        <w:tc>
          <w:tcPr>
            <w:tcW w:w="5098" w:type="dxa"/>
          </w:tcPr>
          <w:p w:rsidR="00285A44" w:rsidRPr="00285A44" w:rsidRDefault="00285A44" w:rsidP="00285A44">
            <w:pPr>
              <w:rPr>
                <w:rFonts w:ascii="Arial" w:eastAsia="Calibri" w:hAnsi="Arial" w:cs="Arial"/>
                <w:bCs/>
                <w:color w:val="1F3864"/>
                <w:sz w:val="24"/>
                <w:szCs w:val="24"/>
                <w:lang w:eastAsia="en-GB"/>
              </w:rPr>
            </w:pPr>
            <w:r w:rsidRPr="00285A44">
              <w:rPr>
                <w:rFonts w:ascii="Arial" w:eastAsia="Calibri" w:hAnsi="Arial" w:cs="Arial"/>
                <w:bCs/>
                <w:color w:val="1F3864"/>
                <w:sz w:val="24"/>
                <w:szCs w:val="24"/>
                <w:lang w:eastAsia="en-GB"/>
              </w:rPr>
              <w:t>PCN line Manager and designated clinical lead</w:t>
            </w:r>
          </w:p>
        </w:tc>
      </w:tr>
      <w:tr w:rsidR="00285A44" w:rsidRPr="00285A44" w:rsidTr="00775365">
        <w:tc>
          <w:tcPr>
            <w:tcW w:w="3918" w:type="dxa"/>
          </w:tcPr>
          <w:p w:rsidR="00285A44" w:rsidRPr="00285A44" w:rsidRDefault="00285A44" w:rsidP="00285A44">
            <w:pPr>
              <w:rPr>
                <w:rFonts w:ascii="Arial" w:eastAsia="Calibri" w:hAnsi="Arial" w:cs="Arial"/>
                <w:b/>
                <w:bCs/>
                <w:color w:val="1F3864"/>
                <w:sz w:val="24"/>
                <w:szCs w:val="24"/>
                <w:lang w:eastAsia="en-GB"/>
              </w:rPr>
            </w:pPr>
            <w:r w:rsidRPr="00285A44">
              <w:rPr>
                <w:rFonts w:ascii="Arial" w:eastAsia="Calibri" w:hAnsi="Arial" w:cs="Arial"/>
                <w:b/>
                <w:bCs/>
                <w:color w:val="1F3864"/>
                <w:sz w:val="24"/>
                <w:szCs w:val="24"/>
                <w:lang w:eastAsia="en-GB"/>
              </w:rPr>
              <w:t>Terms and Conditions of Employment</w:t>
            </w:r>
          </w:p>
        </w:tc>
        <w:tc>
          <w:tcPr>
            <w:tcW w:w="5098" w:type="dxa"/>
          </w:tcPr>
          <w:p w:rsidR="00285A44" w:rsidRPr="00285A44" w:rsidRDefault="00285A44" w:rsidP="00285A44">
            <w:pPr>
              <w:rPr>
                <w:rFonts w:ascii="Arial" w:eastAsia="Calibri" w:hAnsi="Arial" w:cs="Arial"/>
                <w:b/>
                <w:bCs/>
                <w:color w:val="1F3864"/>
                <w:sz w:val="24"/>
                <w:szCs w:val="24"/>
                <w:lang w:eastAsia="en-GB"/>
              </w:rPr>
            </w:pPr>
            <w:r w:rsidRPr="00285A44">
              <w:rPr>
                <w:rFonts w:ascii="Arial" w:eastAsia="Calibri" w:hAnsi="Arial" w:cs="Arial"/>
                <w:b/>
                <w:bCs/>
                <w:color w:val="1F3864"/>
                <w:sz w:val="24"/>
                <w:szCs w:val="24"/>
                <w:lang w:eastAsia="en-GB"/>
              </w:rPr>
              <w:t>Additional Role and Reimbursement Scheme (ARRS)</w:t>
            </w:r>
          </w:p>
        </w:tc>
      </w:tr>
      <w:tr w:rsidR="00285A44" w:rsidRPr="00285A44" w:rsidTr="00775365">
        <w:tc>
          <w:tcPr>
            <w:tcW w:w="3918" w:type="dxa"/>
          </w:tcPr>
          <w:p w:rsidR="00285A44" w:rsidRPr="00285A44" w:rsidRDefault="00285A44" w:rsidP="00285A44">
            <w:pPr>
              <w:rPr>
                <w:rFonts w:ascii="Arial" w:eastAsia="Calibri" w:hAnsi="Arial" w:cs="Arial"/>
                <w:b/>
                <w:bCs/>
                <w:color w:val="1F3864"/>
                <w:sz w:val="24"/>
                <w:szCs w:val="24"/>
                <w:lang w:eastAsia="en-GB"/>
              </w:rPr>
            </w:pPr>
            <w:r w:rsidRPr="00285A44">
              <w:rPr>
                <w:rFonts w:ascii="Arial" w:eastAsia="Calibri" w:hAnsi="Arial" w:cs="Arial"/>
                <w:b/>
                <w:bCs/>
                <w:color w:val="1F3864"/>
                <w:sz w:val="24"/>
                <w:szCs w:val="24"/>
                <w:lang w:eastAsia="en-GB"/>
              </w:rPr>
              <w:t>Line Management Responsibility</w:t>
            </w:r>
          </w:p>
        </w:tc>
        <w:tc>
          <w:tcPr>
            <w:tcW w:w="5098" w:type="dxa"/>
          </w:tcPr>
          <w:p w:rsidR="00285A44" w:rsidRPr="00285A44" w:rsidRDefault="00285A44" w:rsidP="00285A44">
            <w:pPr>
              <w:rPr>
                <w:rFonts w:ascii="Arial" w:eastAsia="Calibri" w:hAnsi="Arial" w:cs="Arial"/>
                <w:bCs/>
                <w:color w:val="1F3864"/>
                <w:sz w:val="24"/>
                <w:szCs w:val="24"/>
                <w:lang w:eastAsia="en-GB"/>
              </w:rPr>
            </w:pPr>
            <w:r w:rsidRPr="00285A44">
              <w:rPr>
                <w:rFonts w:ascii="Arial" w:eastAsia="Calibri" w:hAnsi="Arial" w:cs="Arial"/>
                <w:bCs/>
                <w:color w:val="1F3864"/>
                <w:sz w:val="24"/>
                <w:szCs w:val="24"/>
                <w:lang w:eastAsia="en-GB"/>
              </w:rPr>
              <w:t xml:space="preserve">Management of staff and service providers to deliver functions </w:t>
            </w:r>
          </w:p>
        </w:tc>
      </w:tr>
      <w:tr w:rsidR="00285A44" w:rsidRPr="00285A44" w:rsidTr="00775365">
        <w:tc>
          <w:tcPr>
            <w:tcW w:w="3918" w:type="dxa"/>
          </w:tcPr>
          <w:p w:rsidR="00285A44" w:rsidRPr="00285A44" w:rsidRDefault="00285A44" w:rsidP="00285A44">
            <w:pPr>
              <w:rPr>
                <w:rFonts w:ascii="Arial" w:eastAsia="Calibri" w:hAnsi="Arial" w:cs="Arial"/>
                <w:b/>
                <w:bCs/>
                <w:color w:val="1F3864"/>
                <w:sz w:val="24"/>
                <w:szCs w:val="24"/>
                <w:lang w:eastAsia="en-GB"/>
              </w:rPr>
            </w:pPr>
            <w:r w:rsidRPr="00285A44">
              <w:rPr>
                <w:rFonts w:ascii="Arial" w:eastAsia="Calibri" w:hAnsi="Arial" w:cs="Arial"/>
                <w:b/>
                <w:bCs/>
                <w:color w:val="1F3864"/>
                <w:sz w:val="24"/>
                <w:szCs w:val="24"/>
                <w:lang w:eastAsia="en-GB"/>
              </w:rPr>
              <w:t>Hours of work</w:t>
            </w:r>
          </w:p>
        </w:tc>
        <w:tc>
          <w:tcPr>
            <w:tcW w:w="5098" w:type="dxa"/>
          </w:tcPr>
          <w:p w:rsidR="00285A44" w:rsidRPr="00285A44" w:rsidRDefault="00285A44" w:rsidP="00285A44">
            <w:pPr>
              <w:rPr>
                <w:rFonts w:ascii="Arial" w:eastAsia="Calibri" w:hAnsi="Arial" w:cs="Arial"/>
                <w:b/>
                <w:bCs/>
                <w:color w:val="1F3864"/>
                <w:sz w:val="24"/>
                <w:szCs w:val="24"/>
                <w:lang w:eastAsia="en-GB"/>
              </w:rPr>
            </w:pPr>
            <w:r w:rsidRPr="00285A44">
              <w:rPr>
                <w:rFonts w:ascii="Arial" w:eastAsia="Calibri" w:hAnsi="Arial" w:cs="Arial"/>
                <w:b/>
                <w:bCs/>
                <w:color w:val="1F3864"/>
                <w:sz w:val="24"/>
                <w:szCs w:val="24"/>
                <w:lang w:eastAsia="en-GB"/>
              </w:rPr>
              <w:t>Part Time or Full-time</w:t>
            </w:r>
          </w:p>
        </w:tc>
      </w:tr>
      <w:tr w:rsidR="00285A44" w:rsidRPr="00285A44" w:rsidTr="00775365">
        <w:tc>
          <w:tcPr>
            <w:tcW w:w="3918" w:type="dxa"/>
          </w:tcPr>
          <w:p w:rsidR="00285A44" w:rsidRPr="00285A44" w:rsidRDefault="00285A44" w:rsidP="00285A44">
            <w:pPr>
              <w:rPr>
                <w:rFonts w:ascii="Arial" w:eastAsia="Calibri" w:hAnsi="Arial" w:cs="Arial"/>
                <w:b/>
                <w:bCs/>
                <w:color w:val="1F3864"/>
                <w:sz w:val="24"/>
                <w:szCs w:val="24"/>
                <w:lang w:eastAsia="en-GB"/>
              </w:rPr>
            </w:pPr>
            <w:r w:rsidRPr="00285A44">
              <w:rPr>
                <w:rFonts w:ascii="Arial" w:eastAsia="Calibri" w:hAnsi="Arial" w:cs="Arial"/>
                <w:b/>
                <w:bCs/>
                <w:color w:val="1F3864"/>
                <w:sz w:val="24"/>
                <w:szCs w:val="24"/>
                <w:lang w:eastAsia="en-GB"/>
              </w:rPr>
              <w:t>Base/Place of Work</w:t>
            </w:r>
          </w:p>
        </w:tc>
        <w:tc>
          <w:tcPr>
            <w:tcW w:w="5098" w:type="dxa"/>
          </w:tcPr>
          <w:p w:rsidR="00285A44" w:rsidRPr="00285A44" w:rsidRDefault="00285A44" w:rsidP="00285A44">
            <w:pPr>
              <w:rPr>
                <w:rFonts w:ascii="Arial" w:eastAsia="Calibri" w:hAnsi="Arial" w:cs="Arial"/>
                <w:bCs/>
                <w:color w:val="1F3864"/>
                <w:sz w:val="24"/>
                <w:szCs w:val="24"/>
                <w:shd w:val="clear" w:color="auto" w:fill="FFFFFF"/>
                <w:lang w:eastAsia="en-GB"/>
              </w:rPr>
            </w:pPr>
            <w:r w:rsidRPr="00285A44">
              <w:rPr>
                <w:rFonts w:ascii="Arial" w:eastAsia="Calibri" w:hAnsi="Arial" w:cs="Arial"/>
                <w:b/>
                <w:bCs/>
                <w:color w:val="1F3864"/>
                <w:sz w:val="24"/>
                <w:szCs w:val="24"/>
                <w:shd w:val="clear" w:color="auto" w:fill="FFFFFF"/>
                <w:lang w:eastAsia="en-GB"/>
              </w:rPr>
              <w:t>This is a community based role</w:t>
            </w:r>
            <w:r w:rsidRPr="00285A44">
              <w:rPr>
                <w:rFonts w:ascii="Arial" w:eastAsia="Calibri" w:hAnsi="Arial" w:cs="Arial"/>
                <w:bCs/>
                <w:color w:val="1F3864"/>
                <w:sz w:val="24"/>
                <w:szCs w:val="24"/>
                <w:shd w:val="clear" w:color="auto" w:fill="FFFFFF"/>
                <w:lang w:eastAsia="en-GB"/>
              </w:rPr>
              <w:t xml:space="preserve"> </w:t>
            </w:r>
            <w:r w:rsidRPr="00285A44">
              <w:rPr>
                <w:rFonts w:ascii="Arial" w:eastAsia="Calibri" w:hAnsi="Arial" w:cs="Arial"/>
                <w:b/>
                <w:bCs/>
                <w:color w:val="1F3864"/>
                <w:sz w:val="24"/>
                <w:szCs w:val="24"/>
                <w:shd w:val="clear" w:color="auto" w:fill="FFFFFF"/>
                <w:lang w:eastAsia="en-GB"/>
              </w:rPr>
              <w:t>involving domiciliary working as a lone practitioner.</w:t>
            </w:r>
            <w:r w:rsidRPr="00285A44">
              <w:rPr>
                <w:rFonts w:ascii="Arial" w:eastAsia="Calibri" w:hAnsi="Arial" w:cs="Arial"/>
                <w:bCs/>
                <w:color w:val="1F3864"/>
                <w:sz w:val="24"/>
                <w:szCs w:val="24"/>
                <w:shd w:val="clear" w:color="auto" w:fill="FFFFFF"/>
                <w:lang w:eastAsia="en-GB"/>
              </w:rPr>
              <w:t xml:space="preserve"> </w:t>
            </w:r>
          </w:p>
          <w:p w:rsidR="00285A44" w:rsidRPr="00285A44" w:rsidRDefault="00285A44" w:rsidP="00285A44">
            <w:pPr>
              <w:rPr>
                <w:rFonts w:ascii="Arial" w:eastAsia="Calibri" w:hAnsi="Arial" w:cs="Arial"/>
                <w:bCs/>
                <w:color w:val="1F3864"/>
                <w:sz w:val="24"/>
                <w:szCs w:val="24"/>
                <w:shd w:val="clear" w:color="auto" w:fill="FFFFFF"/>
                <w:lang w:eastAsia="en-GB"/>
              </w:rPr>
            </w:pPr>
          </w:p>
          <w:p w:rsidR="00285A44" w:rsidRPr="00285A44" w:rsidRDefault="00285A44" w:rsidP="00285A44">
            <w:pPr>
              <w:rPr>
                <w:rFonts w:ascii="Arial" w:eastAsia="Calibri" w:hAnsi="Arial" w:cs="Arial"/>
                <w:bCs/>
                <w:color w:val="1F3864"/>
                <w:sz w:val="24"/>
                <w:szCs w:val="24"/>
                <w:shd w:val="clear" w:color="auto" w:fill="FFFFFF"/>
                <w:lang w:eastAsia="en-GB"/>
              </w:rPr>
            </w:pPr>
            <w:r w:rsidRPr="00285A44">
              <w:rPr>
                <w:rFonts w:ascii="Arial" w:eastAsia="Calibri" w:hAnsi="Arial" w:cs="Arial"/>
                <w:bCs/>
                <w:color w:val="1F3864"/>
                <w:sz w:val="24"/>
                <w:szCs w:val="24"/>
                <w:shd w:val="clear" w:color="auto" w:fill="FFFFFF"/>
                <w:lang w:eastAsia="en-GB"/>
              </w:rPr>
              <w:t xml:space="preserve">While your base will be at our PCN Office at Riduna Park, Melton. </w:t>
            </w:r>
          </w:p>
          <w:p w:rsidR="00285A44" w:rsidRPr="00285A44" w:rsidRDefault="00285A44" w:rsidP="00285A44">
            <w:pPr>
              <w:rPr>
                <w:rFonts w:ascii="Arial" w:eastAsia="Calibri" w:hAnsi="Arial" w:cs="Arial"/>
                <w:bCs/>
                <w:color w:val="1F3864"/>
                <w:sz w:val="24"/>
                <w:szCs w:val="24"/>
                <w:shd w:val="clear" w:color="auto" w:fill="FFFFFF"/>
                <w:lang w:eastAsia="en-GB"/>
              </w:rPr>
            </w:pPr>
          </w:p>
          <w:p w:rsidR="00285A44" w:rsidRPr="00285A44" w:rsidRDefault="00285A44" w:rsidP="00285A44">
            <w:pPr>
              <w:rPr>
                <w:rFonts w:ascii="Arial" w:eastAsia="Calibri" w:hAnsi="Arial" w:cs="Arial"/>
                <w:bCs/>
                <w:color w:val="1F3864"/>
                <w:sz w:val="24"/>
                <w:szCs w:val="24"/>
                <w:shd w:val="clear" w:color="auto" w:fill="FFFFFF"/>
                <w:lang w:eastAsia="en-GB"/>
              </w:rPr>
            </w:pPr>
            <w:r w:rsidRPr="00285A44">
              <w:rPr>
                <w:rFonts w:ascii="Arial" w:eastAsia="Calibri" w:hAnsi="Arial" w:cs="Arial"/>
                <w:bCs/>
                <w:color w:val="1F3864"/>
                <w:sz w:val="24"/>
                <w:szCs w:val="24"/>
                <w:shd w:val="clear" w:color="auto" w:fill="FFFFFF"/>
                <w:lang w:eastAsia="en-GB"/>
              </w:rPr>
              <w:t>You will be required to:</w:t>
            </w:r>
          </w:p>
          <w:p w:rsidR="009C3148" w:rsidRPr="00285A44" w:rsidRDefault="00285A44" w:rsidP="00285A44">
            <w:pPr>
              <w:rPr>
                <w:rFonts w:ascii="Arial" w:eastAsia="Calibri" w:hAnsi="Arial" w:cs="Arial"/>
                <w:b/>
                <w:bCs/>
                <w:color w:val="1F3864"/>
                <w:sz w:val="24"/>
                <w:szCs w:val="24"/>
                <w:shd w:val="clear" w:color="auto" w:fill="FFFFFF"/>
                <w:lang w:eastAsia="en-GB"/>
              </w:rPr>
            </w:pPr>
            <w:r w:rsidRPr="00285A44">
              <w:rPr>
                <w:rFonts w:ascii="Arial" w:eastAsia="Calibri" w:hAnsi="Arial" w:cs="Arial"/>
                <w:bCs/>
                <w:color w:val="1F3864"/>
                <w:sz w:val="24"/>
                <w:szCs w:val="24"/>
                <w:shd w:val="clear" w:color="auto" w:fill="FFFFFF"/>
                <w:lang w:eastAsia="en-GB"/>
              </w:rPr>
              <w:t>Travel to patient homes across our PCN population and work flexibly across any of our four practices when required.</w:t>
            </w:r>
            <w:r w:rsidRPr="00285A44">
              <w:rPr>
                <w:rFonts w:ascii="Arial" w:eastAsia="Calibri" w:hAnsi="Arial" w:cs="Arial"/>
                <w:b/>
                <w:bCs/>
                <w:color w:val="1F3864"/>
                <w:sz w:val="24"/>
                <w:szCs w:val="24"/>
                <w:shd w:val="clear" w:color="auto" w:fill="FFFFFF"/>
                <w:lang w:eastAsia="en-GB"/>
              </w:rPr>
              <w:t xml:space="preserve"> </w:t>
            </w:r>
            <w:bookmarkStart w:id="0" w:name="_GoBack"/>
            <w:bookmarkEnd w:id="0"/>
          </w:p>
        </w:tc>
      </w:tr>
    </w:tbl>
    <w:p w:rsidR="00285A44" w:rsidRPr="00285A44" w:rsidRDefault="00285A44" w:rsidP="00285A44">
      <w:pPr>
        <w:spacing w:after="0" w:line="240" w:lineRule="auto"/>
        <w:rPr>
          <w:rFonts w:ascii="Arial" w:eastAsia="Calibri" w:hAnsi="Arial" w:cs="Arial"/>
          <w:color w:val="1F4E79"/>
          <w:sz w:val="32"/>
          <w:szCs w:val="24"/>
          <w:lang w:eastAsia="en-GB"/>
        </w:rPr>
      </w:pPr>
    </w:p>
    <w:tbl>
      <w:tblPr>
        <w:tblStyle w:val="TableGrid1"/>
        <w:tblW w:w="0" w:type="auto"/>
        <w:tblLook w:val="04A0" w:firstRow="1" w:lastRow="0" w:firstColumn="1" w:lastColumn="0" w:noHBand="0" w:noVBand="1"/>
      </w:tblPr>
      <w:tblGrid>
        <w:gridCol w:w="9016"/>
      </w:tblGrid>
      <w:tr w:rsidR="00285A44" w:rsidRPr="00285A44" w:rsidTr="00285A44">
        <w:tc>
          <w:tcPr>
            <w:tcW w:w="10485" w:type="dxa"/>
            <w:shd w:val="clear" w:color="auto" w:fill="1F3864"/>
          </w:tcPr>
          <w:p w:rsidR="00285A44" w:rsidRPr="00285A44" w:rsidRDefault="00285A44" w:rsidP="00285A44">
            <w:pPr>
              <w:rPr>
                <w:rFonts w:ascii="Arial" w:eastAsia="Calibri" w:hAnsi="Arial" w:cs="Arial"/>
                <w:b/>
                <w:sz w:val="24"/>
                <w:szCs w:val="24"/>
                <w:lang w:eastAsia="en-GB"/>
              </w:rPr>
            </w:pPr>
            <w:r>
              <w:rPr>
                <w:rFonts w:ascii="Arial" w:eastAsia="Calibri" w:hAnsi="Arial" w:cs="Arial"/>
                <w:b/>
                <w:sz w:val="24"/>
                <w:szCs w:val="24"/>
                <w:lang w:eastAsia="en-GB"/>
              </w:rPr>
              <w:t>The Role</w:t>
            </w:r>
          </w:p>
          <w:p w:rsidR="00285A44" w:rsidRPr="00285A44" w:rsidRDefault="00285A44" w:rsidP="00285A44">
            <w:pPr>
              <w:rPr>
                <w:rFonts w:ascii="Arial" w:eastAsia="Calibri" w:hAnsi="Arial" w:cs="Arial"/>
                <w:b/>
                <w:sz w:val="8"/>
                <w:szCs w:val="8"/>
                <w:lang w:eastAsia="en-GB"/>
              </w:rPr>
            </w:pPr>
          </w:p>
        </w:tc>
      </w:tr>
    </w:tbl>
    <w:p w:rsidR="00285A44" w:rsidRPr="00285A44" w:rsidRDefault="00285A44" w:rsidP="00285A44">
      <w:pPr>
        <w:spacing w:after="0" w:line="240" w:lineRule="auto"/>
        <w:rPr>
          <w:rFonts w:ascii="Arial" w:eastAsia="Calibri" w:hAnsi="Arial" w:cs="Arial"/>
          <w:sz w:val="24"/>
          <w:szCs w:val="24"/>
          <w:lang w:eastAsia="en-GB"/>
        </w:rPr>
      </w:pPr>
    </w:p>
    <w:p w:rsidR="00285A44" w:rsidRDefault="00285A44" w:rsidP="00285A44">
      <w:p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 xml:space="preserve">This is a community based role. While your base will be at our PCN Office at Riduna Park, Melton, you will be required to: </w:t>
      </w:r>
    </w:p>
    <w:p w:rsidR="00285A44" w:rsidRDefault="00285A44" w:rsidP="00285A44">
      <w:pPr>
        <w:spacing w:after="0" w:line="240" w:lineRule="auto"/>
        <w:rPr>
          <w:rFonts w:ascii="Arial" w:eastAsia="Calibri" w:hAnsi="Arial" w:cs="Arial"/>
          <w:sz w:val="24"/>
          <w:szCs w:val="24"/>
          <w:lang w:val="en" w:eastAsia="en-GB"/>
        </w:rPr>
      </w:pPr>
    </w:p>
    <w:p w:rsidR="00285A44" w:rsidRDefault="00285A44" w:rsidP="00285A44">
      <w:pPr>
        <w:pStyle w:val="ListParagraph"/>
        <w:numPr>
          <w:ilvl w:val="0"/>
          <w:numId w:val="1"/>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Travel to patients' homes across the PCN population</w:t>
      </w:r>
    </w:p>
    <w:p w:rsidR="00285A44" w:rsidRDefault="00285A44" w:rsidP="00285A44">
      <w:pPr>
        <w:pStyle w:val="ListParagraph"/>
        <w:numPr>
          <w:ilvl w:val="0"/>
          <w:numId w:val="1"/>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Work flexibly across any of our four practices when required</w:t>
      </w:r>
    </w:p>
    <w:p w:rsidR="00285A44" w:rsidRDefault="00285A44" w:rsidP="00285A44">
      <w:pPr>
        <w:spacing w:after="0" w:line="240" w:lineRule="auto"/>
        <w:rPr>
          <w:rFonts w:ascii="Arial" w:eastAsia="Calibri" w:hAnsi="Arial" w:cs="Arial"/>
          <w:sz w:val="24"/>
          <w:szCs w:val="24"/>
          <w:lang w:val="en" w:eastAsia="en-GB"/>
        </w:rPr>
      </w:pPr>
    </w:p>
    <w:p w:rsidR="00285A44" w:rsidRDefault="00285A44" w:rsidP="00285A44">
      <w:p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Your day to day work will include:</w:t>
      </w:r>
    </w:p>
    <w:p w:rsidR="00285A44" w:rsidRDefault="00285A44" w:rsidP="00285A44">
      <w:pPr>
        <w:spacing w:after="0" w:line="240" w:lineRule="auto"/>
        <w:rPr>
          <w:rFonts w:ascii="Arial" w:eastAsia="Calibri" w:hAnsi="Arial" w:cs="Arial"/>
          <w:sz w:val="24"/>
          <w:szCs w:val="24"/>
          <w:lang w:val="en" w:eastAsia="en-GB"/>
        </w:rPr>
      </w:pPr>
    </w:p>
    <w:p w:rsidR="00285A44" w:rsidRDefault="00285A44" w:rsidP="00285A44">
      <w:pPr>
        <w:pStyle w:val="ListParagraph"/>
        <w:numPr>
          <w:ilvl w:val="0"/>
          <w:numId w:val="2"/>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Taking blood samples and providing phlebotomy services</w:t>
      </w:r>
    </w:p>
    <w:p w:rsidR="00285A44" w:rsidRDefault="00285A44" w:rsidP="00285A44">
      <w:pPr>
        <w:pStyle w:val="ListParagraph"/>
        <w:numPr>
          <w:ilvl w:val="0"/>
          <w:numId w:val="2"/>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Recording patient observations (blood pressure, diabetics foot check, pulse, height, weight, (BMI)</w:t>
      </w:r>
    </w:p>
    <w:p w:rsidR="00285A44" w:rsidRDefault="00285A44" w:rsidP="00285A44">
      <w:pPr>
        <w:pStyle w:val="ListParagraph"/>
        <w:numPr>
          <w:ilvl w:val="0"/>
          <w:numId w:val="2"/>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Assisting with urinalysis, health checks and other clinical tasks (training provided)</w:t>
      </w:r>
    </w:p>
    <w:p w:rsidR="00285A44" w:rsidRDefault="009C3148" w:rsidP="00285A44">
      <w:pPr>
        <w:pStyle w:val="ListParagraph"/>
        <w:numPr>
          <w:ilvl w:val="0"/>
          <w:numId w:val="2"/>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Pulling reports, managing diary and accurately recording information on patient records using SystmOne</w:t>
      </w:r>
    </w:p>
    <w:p w:rsidR="009C3148" w:rsidRPr="00285A44" w:rsidRDefault="009C3148" w:rsidP="00285A44">
      <w:pPr>
        <w:pStyle w:val="ListParagraph"/>
        <w:numPr>
          <w:ilvl w:val="0"/>
          <w:numId w:val="2"/>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 xml:space="preserve">Collaborating with GPs, nurses, pharmacists and other PCN colleagues. </w:t>
      </w:r>
    </w:p>
    <w:p w:rsidR="00285A44" w:rsidRDefault="00285A44" w:rsidP="00285A44">
      <w:pPr>
        <w:shd w:val="clear" w:color="auto" w:fill="FFFFFF"/>
        <w:spacing w:after="0" w:line="240" w:lineRule="auto"/>
        <w:rPr>
          <w:rFonts w:ascii="Arial" w:eastAsia="Calibri" w:hAnsi="Arial" w:cs="Arial"/>
          <w:sz w:val="24"/>
          <w:szCs w:val="24"/>
          <w:lang w:val="en" w:eastAsia="en-GB"/>
        </w:rPr>
      </w:pPr>
    </w:p>
    <w:tbl>
      <w:tblPr>
        <w:tblStyle w:val="TableGrid"/>
        <w:tblW w:w="9079" w:type="dxa"/>
        <w:tblLook w:val="04A0" w:firstRow="1" w:lastRow="0" w:firstColumn="1" w:lastColumn="0" w:noHBand="0" w:noVBand="1"/>
      </w:tblPr>
      <w:tblGrid>
        <w:gridCol w:w="9079"/>
      </w:tblGrid>
      <w:tr w:rsidR="00285A44" w:rsidRPr="00285A44" w:rsidTr="009C3148">
        <w:trPr>
          <w:trHeight w:val="348"/>
        </w:trPr>
        <w:tc>
          <w:tcPr>
            <w:tcW w:w="9079" w:type="dxa"/>
            <w:shd w:val="clear" w:color="auto" w:fill="1F3864"/>
          </w:tcPr>
          <w:p w:rsidR="00285A44" w:rsidRPr="00285A44" w:rsidRDefault="00285A44" w:rsidP="00285A44">
            <w:pPr>
              <w:rPr>
                <w:rFonts w:ascii="Arial" w:eastAsia="Calibri" w:hAnsi="Arial" w:cs="Arial"/>
                <w:b/>
                <w:sz w:val="24"/>
                <w:szCs w:val="24"/>
                <w:lang w:eastAsia="en-GB"/>
              </w:rPr>
            </w:pPr>
            <w:r w:rsidRPr="00285A44">
              <w:rPr>
                <w:rFonts w:ascii="Arial" w:eastAsia="Calibri" w:hAnsi="Arial" w:cs="Arial"/>
                <w:b/>
                <w:sz w:val="24"/>
                <w:szCs w:val="24"/>
                <w:lang w:eastAsia="en-GB"/>
              </w:rPr>
              <w:t xml:space="preserve">About Us. The Deben Health Group PCN </w:t>
            </w:r>
          </w:p>
          <w:p w:rsidR="00285A44" w:rsidRPr="00285A44" w:rsidRDefault="00285A44" w:rsidP="00285A44">
            <w:pPr>
              <w:rPr>
                <w:rFonts w:ascii="Arial" w:eastAsia="Calibri" w:hAnsi="Arial" w:cs="Arial"/>
                <w:b/>
                <w:sz w:val="8"/>
                <w:szCs w:val="8"/>
                <w:lang w:eastAsia="en-GB"/>
              </w:rPr>
            </w:pPr>
          </w:p>
        </w:tc>
      </w:tr>
    </w:tbl>
    <w:p w:rsidR="00285A44" w:rsidRPr="00285A44" w:rsidRDefault="00285A44" w:rsidP="00285A44">
      <w:pPr>
        <w:shd w:val="clear" w:color="auto" w:fill="FFFFFF"/>
        <w:spacing w:after="0" w:line="240" w:lineRule="auto"/>
        <w:rPr>
          <w:rFonts w:ascii="Arial" w:eastAsia="Calibri" w:hAnsi="Arial" w:cs="Arial"/>
          <w:sz w:val="24"/>
          <w:szCs w:val="24"/>
          <w:lang w:val="en" w:eastAsia="en-GB"/>
        </w:rPr>
      </w:pPr>
    </w:p>
    <w:p w:rsidR="00285A44" w:rsidRPr="00285A44" w:rsidRDefault="00285A44" w:rsidP="00285A44">
      <w:pPr>
        <w:spacing w:after="0" w:line="240" w:lineRule="auto"/>
        <w:rPr>
          <w:rFonts w:ascii="Arial" w:eastAsia="Calibri" w:hAnsi="Arial" w:cs="Arial"/>
          <w:sz w:val="24"/>
          <w:szCs w:val="24"/>
          <w:lang w:val="en" w:eastAsia="en-GB"/>
        </w:rPr>
      </w:pPr>
      <w:r w:rsidRPr="00285A44">
        <w:rPr>
          <w:rFonts w:ascii="Arial" w:eastAsia="Calibri" w:hAnsi="Arial" w:cs="Arial"/>
          <w:sz w:val="24"/>
          <w:szCs w:val="24"/>
          <w:lang w:val="en" w:eastAsia="en-GB"/>
        </w:rPr>
        <w:lastRenderedPageBreak/>
        <w:t xml:space="preserve">As a Primary Care Network (PCN). We believe in collaboration. Our team of doctors, nurses and healthcare professionals work closely with each other and with local partners to deliver high quality, joined up care. We are always seeking new ways to improve, innovate, and support the wellbeing of our community. </w:t>
      </w:r>
    </w:p>
    <w:p w:rsidR="00285A44" w:rsidRPr="00285A44" w:rsidRDefault="00285A44" w:rsidP="00285A44">
      <w:pPr>
        <w:spacing w:after="0" w:line="240" w:lineRule="auto"/>
        <w:rPr>
          <w:rFonts w:ascii="Arial" w:eastAsia="Calibri" w:hAnsi="Arial" w:cs="Arial"/>
          <w:sz w:val="24"/>
          <w:szCs w:val="24"/>
          <w:lang w:val="en" w:eastAsia="en-GB"/>
        </w:rPr>
      </w:pPr>
    </w:p>
    <w:p w:rsidR="00285A44" w:rsidRPr="00285A44" w:rsidRDefault="00285A44" w:rsidP="00285A44">
      <w:pPr>
        <w:shd w:val="clear" w:color="auto" w:fill="FFFFFF"/>
        <w:spacing w:after="0" w:line="240" w:lineRule="auto"/>
        <w:rPr>
          <w:rFonts w:ascii="Arial" w:eastAsia="Calibri" w:hAnsi="Arial" w:cs="Arial"/>
          <w:sz w:val="24"/>
          <w:szCs w:val="24"/>
          <w:lang w:val="en" w:eastAsia="en-GB"/>
        </w:rPr>
      </w:pPr>
      <w:r w:rsidRPr="00285A44">
        <w:rPr>
          <w:rFonts w:ascii="Arial" w:eastAsia="Calibri" w:hAnsi="Arial" w:cs="Arial"/>
          <w:sz w:val="24"/>
          <w:szCs w:val="24"/>
          <w:lang w:val="en" w:eastAsia="en-GB"/>
        </w:rPr>
        <w:t xml:space="preserve">We're based in picturesque Suffolk. Just outside Woodbridge, close to the historic Sutton </w:t>
      </w:r>
      <w:proofErr w:type="spellStart"/>
      <w:r w:rsidRPr="00285A44">
        <w:rPr>
          <w:rFonts w:ascii="Arial" w:eastAsia="Calibri" w:hAnsi="Arial" w:cs="Arial"/>
          <w:sz w:val="24"/>
          <w:szCs w:val="24"/>
          <w:lang w:val="en" w:eastAsia="en-GB"/>
        </w:rPr>
        <w:t>Hoo</w:t>
      </w:r>
      <w:proofErr w:type="spellEnd"/>
      <w:r w:rsidRPr="00285A44">
        <w:rPr>
          <w:rFonts w:ascii="Arial" w:eastAsia="Calibri" w:hAnsi="Arial" w:cs="Arial"/>
          <w:sz w:val="24"/>
          <w:szCs w:val="24"/>
          <w:lang w:val="en" w:eastAsia="en-GB"/>
        </w:rPr>
        <w:t xml:space="preserve"> within reach of some of the most beautiful landscapes of Woodbridge, Wickham Market and the Deben Peninsula. </w:t>
      </w:r>
    </w:p>
    <w:p w:rsidR="00285A44" w:rsidRPr="00285A44" w:rsidRDefault="00285A44" w:rsidP="00285A44">
      <w:pPr>
        <w:shd w:val="clear" w:color="auto" w:fill="FFFFFF"/>
        <w:spacing w:after="0" w:line="240" w:lineRule="auto"/>
        <w:rPr>
          <w:rFonts w:ascii="Arial" w:eastAsia="Calibri" w:hAnsi="Arial" w:cs="Arial"/>
          <w:sz w:val="24"/>
          <w:szCs w:val="24"/>
          <w:lang w:val="en" w:eastAsia="en-GB"/>
        </w:rPr>
      </w:pPr>
    </w:p>
    <w:p w:rsidR="00285A44" w:rsidRDefault="00285A44" w:rsidP="00285A44">
      <w:pPr>
        <w:shd w:val="clear" w:color="auto" w:fill="FFFFFF"/>
        <w:spacing w:after="0" w:line="240" w:lineRule="auto"/>
        <w:rPr>
          <w:rFonts w:ascii="Arial" w:eastAsia="Calibri" w:hAnsi="Arial" w:cs="Arial"/>
          <w:sz w:val="24"/>
          <w:szCs w:val="24"/>
          <w:lang w:val="en" w:eastAsia="en-GB"/>
        </w:rPr>
      </w:pPr>
      <w:r w:rsidRPr="00285A44">
        <w:rPr>
          <w:rFonts w:ascii="Arial" w:eastAsia="Calibri" w:hAnsi="Arial" w:cs="Arial"/>
          <w:sz w:val="24"/>
          <w:szCs w:val="24"/>
          <w:lang w:val="en" w:eastAsia="en-GB"/>
        </w:rPr>
        <w:t xml:space="preserve">The four practices with the Deben Health Group PCN, Framfield House Surgery, Little St. John Street Surgery, Peninsula Practice and Wickham Market Medical Centre provide care to a joint population of around 40,000 people, and we're passionate about improving health outcomes and patient experience. </w:t>
      </w:r>
    </w:p>
    <w:p w:rsidR="00EE5E66" w:rsidRDefault="00EE5E66"/>
    <w:tbl>
      <w:tblPr>
        <w:tblStyle w:val="TableGrid"/>
        <w:tblW w:w="9079" w:type="dxa"/>
        <w:tblLook w:val="04A0" w:firstRow="1" w:lastRow="0" w:firstColumn="1" w:lastColumn="0" w:noHBand="0" w:noVBand="1"/>
      </w:tblPr>
      <w:tblGrid>
        <w:gridCol w:w="9079"/>
      </w:tblGrid>
      <w:tr w:rsidR="009C3148" w:rsidRPr="00285A44" w:rsidTr="00D0568B">
        <w:trPr>
          <w:trHeight w:val="348"/>
        </w:trPr>
        <w:tc>
          <w:tcPr>
            <w:tcW w:w="9079" w:type="dxa"/>
            <w:shd w:val="clear" w:color="auto" w:fill="1F3864"/>
          </w:tcPr>
          <w:p w:rsidR="009C3148" w:rsidRPr="00285A44" w:rsidRDefault="009C3148" w:rsidP="00D0568B">
            <w:pPr>
              <w:rPr>
                <w:rFonts w:ascii="Arial" w:eastAsia="Calibri" w:hAnsi="Arial" w:cs="Arial"/>
                <w:b/>
                <w:sz w:val="24"/>
                <w:szCs w:val="24"/>
                <w:lang w:eastAsia="en-GB"/>
              </w:rPr>
            </w:pPr>
            <w:r>
              <w:rPr>
                <w:rFonts w:ascii="Arial" w:eastAsia="Calibri" w:hAnsi="Arial" w:cs="Arial"/>
                <w:b/>
                <w:sz w:val="24"/>
                <w:szCs w:val="24"/>
                <w:lang w:eastAsia="en-GB"/>
              </w:rPr>
              <w:t xml:space="preserve">About You. </w:t>
            </w:r>
          </w:p>
          <w:p w:rsidR="009C3148" w:rsidRPr="00285A44" w:rsidRDefault="009C3148" w:rsidP="00D0568B">
            <w:pPr>
              <w:rPr>
                <w:rFonts w:ascii="Arial" w:eastAsia="Calibri" w:hAnsi="Arial" w:cs="Arial"/>
                <w:b/>
                <w:sz w:val="8"/>
                <w:szCs w:val="8"/>
                <w:lang w:eastAsia="en-GB"/>
              </w:rPr>
            </w:pPr>
          </w:p>
        </w:tc>
      </w:tr>
    </w:tbl>
    <w:p w:rsidR="009C3148" w:rsidRDefault="009C3148"/>
    <w:p w:rsidR="009C3148" w:rsidRDefault="009C3148" w:rsidP="009C3148">
      <w:p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We would love to hear from you if you are:</w:t>
      </w:r>
    </w:p>
    <w:p w:rsidR="009C3148" w:rsidRDefault="009C3148" w:rsidP="009C3148">
      <w:pPr>
        <w:spacing w:after="0" w:line="240" w:lineRule="auto"/>
        <w:rPr>
          <w:rFonts w:ascii="Arial" w:eastAsia="Calibri" w:hAnsi="Arial" w:cs="Arial"/>
          <w:sz w:val="24"/>
          <w:szCs w:val="24"/>
          <w:lang w:val="en" w:eastAsia="en-GB"/>
        </w:rPr>
      </w:pPr>
    </w:p>
    <w:p w:rsidR="009C3148" w:rsidRDefault="009C3148" w:rsidP="009C3148">
      <w:pPr>
        <w:pStyle w:val="ListParagraph"/>
        <w:numPr>
          <w:ilvl w:val="0"/>
          <w:numId w:val="1"/>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Experienced in phlebotomy</w:t>
      </w:r>
    </w:p>
    <w:p w:rsidR="009C3148" w:rsidRDefault="009C3148" w:rsidP="009C3148">
      <w:pPr>
        <w:pStyle w:val="ListParagraph"/>
        <w:numPr>
          <w:ilvl w:val="0"/>
          <w:numId w:val="1"/>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Caring, approachable and professional with both colleagues and patients</w:t>
      </w:r>
    </w:p>
    <w:p w:rsidR="009C3148" w:rsidRDefault="009C3148" w:rsidP="009C3148">
      <w:pPr>
        <w:pStyle w:val="ListParagraph"/>
        <w:numPr>
          <w:ilvl w:val="0"/>
          <w:numId w:val="1"/>
        </w:numPr>
        <w:spacing w:after="0" w:line="240" w:lineRule="auto"/>
        <w:rPr>
          <w:rFonts w:ascii="Arial" w:eastAsia="Calibri" w:hAnsi="Arial" w:cs="Arial"/>
          <w:sz w:val="24"/>
          <w:szCs w:val="24"/>
          <w:lang w:val="en" w:eastAsia="en-GB"/>
        </w:rPr>
      </w:pPr>
      <w:proofErr w:type="spellStart"/>
      <w:r>
        <w:rPr>
          <w:rFonts w:ascii="Arial" w:eastAsia="Calibri" w:hAnsi="Arial" w:cs="Arial"/>
          <w:sz w:val="24"/>
          <w:szCs w:val="24"/>
          <w:lang w:val="en" w:eastAsia="en-GB"/>
        </w:rPr>
        <w:t>Organised</w:t>
      </w:r>
      <w:proofErr w:type="spellEnd"/>
      <w:r>
        <w:rPr>
          <w:rFonts w:ascii="Arial" w:eastAsia="Calibri" w:hAnsi="Arial" w:cs="Arial"/>
          <w:sz w:val="24"/>
          <w:szCs w:val="24"/>
          <w:lang w:val="en" w:eastAsia="en-GB"/>
        </w:rPr>
        <w:t>, reliable and a confident communicator</w:t>
      </w:r>
    </w:p>
    <w:p w:rsidR="009C3148" w:rsidRDefault="009C3148" w:rsidP="009C3148">
      <w:pPr>
        <w:pStyle w:val="ListParagraph"/>
        <w:numPr>
          <w:ilvl w:val="0"/>
          <w:numId w:val="1"/>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Flexible and willing to travel across the PCN demographic</w:t>
      </w:r>
    </w:p>
    <w:p w:rsidR="009C3148" w:rsidRDefault="009C3148" w:rsidP="009C3148">
      <w:pPr>
        <w:pStyle w:val="ListParagraph"/>
        <w:numPr>
          <w:ilvl w:val="0"/>
          <w:numId w:val="1"/>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 xml:space="preserve">Excited to work as part of a supportive and collaborative team. </w:t>
      </w:r>
    </w:p>
    <w:p w:rsidR="009C3148" w:rsidRDefault="009C3148" w:rsidP="009C3148">
      <w:pPr>
        <w:pStyle w:val="ListParagraph"/>
        <w:numPr>
          <w:ilvl w:val="0"/>
          <w:numId w:val="1"/>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Must have access to car and business insurance</w:t>
      </w:r>
    </w:p>
    <w:p w:rsidR="009C3148" w:rsidRDefault="009C3148" w:rsidP="009C3148">
      <w:pPr>
        <w:spacing w:after="0" w:line="240" w:lineRule="auto"/>
        <w:ind w:left="360"/>
        <w:rPr>
          <w:rFonts w:ascii="Arial" w:eastAsia="Calibri" w:hAnsi="Arial" w:cs="Arial"/>
          <w:sz w:val="24"/>
          <w:szCs w:val="24"/>
          <w:lang w:val="en" w:eastAsia="en-GB"/>
        </w:rPr>
      </w:pPr>
    </w:p>
    <w:tbl>
      <w:tblPr>
        <w:tblStyle w:val="TableGrid"/>
        <w:tblW w:w="9079" w:type="dxa"/>
        <w:tblLook w:val="04A0" w:firstRow="1" w:lastRow="0" w:firstColumn="1" w:lastColumn="0" w:noHBand="0" w:noVBand="1"/>
      </w:tblPr>
      <w:tblGrid>
        <w:gridCol w:w="9079"/>
      </w:tblGrid>
      <w:tr w:rsidR="009C3148" w:rsidRPr="00285A44" w:rsidTr="00D0568B">
        <w:trPr>
          <w:trHeight w:val="348"/>
        </w:trPr>
        <w:tc>
          <w:tcPr>
            <w:tcW w:w="9079" w:type="dxa"/>
            <w:shd w:val="clear" w:color="auto" w:fill="1F3864"/>
          </w:tcPr>
          <w:p w:rsidR="009C3148" w:rsidRPr="00285A44" w:rsidRDefault="009C3148" w:rsidP="00D0568B">
            <w:pPr>
              <w:rPr>
                <w:rFonts w:ascii="Arial" w:eastAsia="Calibri" w:hAnsi="Arial" w:cs="Arial"/>
                <w:b/>
                <w:sz w:val="24"/>
                <w:szCs w:val="24"/>
                <w:lang w:eastAsia="en-GB"/>
              </w:rPr>
            </w:pPr>
            <w:r>
              <w:rPr>
                <w:rFonts w:ascii="Arial" w:eastAsia="Calibri" w:hAnsi="Arial" w:cs="Arial"/>
                <w:b/>
                <w:sz w:val="24"/>
                <w:szCs w:val="24"/>
                <w:lang w:eastAsia="en-GB"/>
              </w:rPr>
              <w:t>What we offer</w:t>
            </w:r>
          </w:p>
          <w:p w:rsidR="009C3148" w:rsidRPr="00285A44" w:rsidRDefault="009C3148" w:rsidP="00D0568B">
            <w:pPr>
              <w:rPr>
                <w:rFonts w:ascii="Arial" w:eastAsia="Calibri" w:hAnsi="Arial" w:cs="Arial"/>
                <w:b/>
                <w:sz w:val="8"/>
                <w:szCs w:val="8"/>
                <w:lang w:eastAsia="en-GB"/>
              </w:rPr>
            </w:pPr>
          </w:p>
        </w:tc>
      </w:tr>
    </w:tbl>
    <w:p w:rsidR="009C3148" w:rsidRDefault="009C3148" w:rsidP="009C3148"/>
    <w:p w:rsidR="009C3148" w:rsidRDefault="009C3148" w:rsidP="009C3148">
      <w:pPr>
        <w:spacing w:after="0" w:line="240" w:lineRule="auto"/>
        <w:rPr>
          <w:rFonts w:ascii="Arial" w:eastAsia="Calibri" w:hAnsi="Arial" w:cs="Arial"/>
          <w:sz w:val="24"/>
          <w:szCs w:val="24"/>
          <w:lang w:val="en" w:eastAsia="en-GB"/>
        </w:rPr>
      </w:pPr>
    </w:p>
    <w:p w:rsidR="009C3148" w:rsidRDefault="009C3148" w:rsidP="009C3148">
      <w:pPr>
        <w:pStyle w:val="ListParagraph"/>
        <w:numPr>
          <w:ilvl w:val="0"/>
          <w:numId w:val="4"/>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£12.21 per hour</w:t>
      </w:r>
    </w:p>
    <w:p w:rsidR="00933C5F" w:rsidRDefault="00933C5F" w:rsidP="009C3148">
      <w:pPr>
        <w:pStyle w:val="ListParagraph"/>
        <w:numPr>
          <w:ilvl w:val="0"/>
          <w:numId w:val="4"/>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 xml:space="preserve">Mileage </w:t>
      </w:r>
      <w:proofErr w:type="spellStart"/>
      <w:r>
        <w:rPr>
          <w:rFonts w:ascii="Arial" w:eastAsia="Calibri" w:hAnsi="Arial" w:cs="Arial"/>
          <w:sz w:val="24"/>
          <w:szCs w:val="24"/>
          <w:lang w:val="en" w:eastAsia="en-GB"/>
        </w:rPr>
        <w:t>upto</w:t>
      </w:r>
      <w:proofErr w:type="spellEnd"/>
      <w:r>
        <w:rPr>
          <w:rFonts w:ascii="Arial" w:eastAsia="Calibri" w:hAnsi="Arial" w:cs="Arial"/>
          <w:sz w:val="24"/>
          <w:szCs w:val="24"/>
          <w:lang w:val="en" w:eastAsia="en-GB"/>
        </w:rPr>
        <w:t xml:space="preserve"> 5,000miles per year</w:t>
      </w:r>
    </w:p>
    <w:p w:rsidR="009C3148" w:rsidRDefault="009C3148" w:rsidP="009C3148">
      <w:pPr>
        <w:pStyle w:val="ListParagraph"/>
        <w:numPr>
          <w:ilvl w:val="0"/>
          <w:numId w:val="4"/>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 xml:space="preserve">NHS Pension Scheme </w:t>
      </w:r>
    </w:p>
    <w:p w:rsidR="00933C5F" w:rsidRDefault="00933C5F" w:rsidP="009C3148">
      <w:pPr>
        <w:pStyle w:val="ListParagraph"/>
        <w:numPr>
          <w:ilvl w:val="0"/>
          <w:numId w:val="4"/>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A welcoming, supportive and inclusive working environment</w:t>
      </w:r>
    </w:p>
    <w:p w:rsidR="00933C5F" w:rsidRDefault="00933C5F" w:rsidP="009C3148">
      <w:pPr>
        <w:pStyle w:val="ListParagraph"/>
        <w:numPr>
          <w:ilvl w:val="0"/>
          <w:numId w:val="4"/>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Ongoing training, supervision and career development opportunities</w:t>
      </w:r>
    </w:p>
    <w:p w:rsidR="00933C5F" w:rsidRDefault="00933C5F" w:rsidP="009C3148">
      <w:pPr>
        <w:pStyle w:val="ListParagraph"/>
        <w:numPr>
          <w:ilvl w:val="0"/>
          <w:numId w:val="4"/>
        </w:numPr>
        <w:spacing w:after="0" w:line="240" w:lineRule="auto"/>
        <w:rPr>
          <w:rFonts w:ascii="Arial" w:eastAsia="Calibri" w:hAnsi="Arial" w:cs="Arial"/>
          <w:sz w:val="24"/>
          <w:szCs w:val="24"/>
          <w:lang w:val="en" w:eastAsia="en-GB"/>
        </w:rPr>
      </w:pPr>
      <w:r>
        <w:rPr>
          <w:rFonts w:ascii="Arial" w:eastAsia="Calibri" w:hAnsi="Arial" w:cs="Arial"/>
          <w:sz w:val="24"/>
          <w:szCs w:val="24"/>
          <w:lang w:val="en" w:eastAsia="en-GB"/>
        </w:rPr>
        <w:t xml:space="preserve">The chance to be part of a team making a real difference in the heart of </w:t>
      </w:r>
      <w:proofErr w:type="spellStart"/>
      <w:r>
        <w:rPr>
          <w:rFonts w:ascii="Arial" w:eastAsia="Calibri" w:hAnsi="Arial" w:cs="Arial"/>
          <w:sz w:val="24"/>
          <w:szCs w:val="24"/>
          <w:lang w:val="en" w:eastAsia="en-GB"/>
        </w:rPr>
        <w:t>suffolk</w:t>
      </w:r>
      <w:proofErr w:type="spellEnd"/>
    </w:p>
    <w:p w:rsidR="00933C5F" w:rsidRDefault="00933C5F" w:rsidP="009C3148">
      <w:pPr>
        <w:pStyle w:val="ListParagraph"/>
        <w:numPr>
          <w:ilvl w:val="0"/>
          <w:numId w:val="4"/>
        </w:numPr>
        <w:spacing w:after="0" w:line="240" w:lineRule="auto"/>
        <w:rPr>
          <w:rFonts w:ascii="Arial" w:eastAsia="Calibri" w:hAnsi="Arial" w:cs="Arial"/>
          <w:sz w:val="24"/>
          <w:szCs w:val="24"/>
          <w:lang w:val="en" w:eastAsia="en-GB"/>
        </w:rPr>
      </w:pPr>
      <w:proofErr w:type="spellStart"/>
      <w:r>
        <w:rPr>
          <w:rFonts w:ascii="Arial" w:eastAsia="Calibri" w:hAnsi="Arial" w:cs="Arial"/>
          <w:sz w:val="24"/>
          <w:szCs w:val="24"/>
          <w:lang w:val="en" w:eastAsia="en-GB"/>
        </w:rPr>
        <w:t>Bluelight</w:t>
      </w:r>
      <w:proofErr w:type="spellEnd"/>
    </w:p>
    <w:p w:rsidR="00933C5F" w:rsidRPr="00933C5F" w:rsidRDefault="00933C5F" w:rsidP="00933C5F">
      <w:pPr>
        <w:spacing w:after="0" w:line="240" w:lineRule="auto"/>
        <w:rPr>
          <w:rFonts w:ascii="Arial" w:eastAsia="Calibri" w:hAnsi="Arial" w:cs="Arial"/>
          <w:sz w:val="24"/>
          <w:szCs w:val="24"/>
          <w:lang w:val="en" w:eastAsia="en-GB"/>
        </w:rPr>
      </w:pPr>
    </w:p>
    <w:p w:rsidR="009C3148" w:rsidRDefault="009C3148" w:rsidP="009C3148">
      <w:pPr>
        <w:spacing w:after="0" w:line="240" w:lineRule="auto"/>
        <w:rPr>
          <w:rFonts w:ascii="Arial" w:eastAsia="Calibri" w:hAnsi="Arial" w:cs="Arial"/>
          <w:sz w:val="24"/>
          <w:szCs w:val="24"/>
          <w:lang w:val="en" w:eastAsia="en-GB"/>
        </w:rPr>
      </w:pPr>
    </w:p>
    <w:p w:rsidR="009C3148" w:rsidRDefault="009C3148"/>
    <w:sectPr w:rsidR="009C31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44" w:rsidRDefault="00285A44" w:rsidP="00285A44">
      <w:pPr>
        <w:spacing w:after="0" w:line="240" w:lineRule="auto"/>
      </w:pPr>
      <w:r>
        <w:separator/>
      </w:r>
    </w:p>
  </w:endnote>
  <w:endnote w:type="continuationSeparator" w:id="0">
    <w:p w:rsidR="00285A44" w:rsidRDefault="00285A44" w:rsidP="0028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44" w:rsidRDefault="00285A44" w:rsidP="00285A44">
      <w:pPr>
        <w:spacing w:after="0" w:line="240" w:lineRule="auto"/>
      </w:pPr>
      <w:r>
        <w:separator/>
      </w:r>
    </w:p>
  </w:footnote>
  <w:footnote w:type="continuationSeparator" w:id="0">
    <w:p w:rsidR="00285A44" w:rsidRDefault="00285A44" w:rsidP="00285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A44" w:rsidRDefault="00285A44" w:rsidP="00285A44">
    <w:pPr>
      <w:pStyle w:val="Header"/>
      <w:jc w:val="right"/>
    </w:pPr>
    <w:r>
      <w:rPr>
        <w:noProof/>
        <w:lang w:eastAsia="en-GB"/>
      </w:rPr>
      <w:drawing>
        <wp:inline distT="0" distB="0" distL="0" distR="0" wp14:anchorId="76A080AF">
          <wp:extent cx="97536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1619"/>
      </v:shape>
    </w:pict>
  </w:numPicBullet>
  <w:abstractNum w:abstractNumId="0" w15:restartNumberingAfterBreak="0">
    <w:nsid w:val="13DC2260"/>
    <w:multiLevelType w:val="hybridMultilevel"/>
    <w:tmpl w:val="F12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03510"/>
    <w:multiLevelType w:val="hybridMultilevel"/>
    <w:tmpl w:val="D30292D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0665C"/>
    <w:multiLevelType w:val="hybridMultilevel"/>
    <w:tmpl w:val="3B66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C2602"/>
    <w:multiLevelType w:val="hybridMultilevel"/>
    <w:tmpl w:val="C756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44"/>
    <w:rsid w:val="00285A44"/>
    <w:rsid w:val="006C76D6"/>
    <w:rsid w:val="00775365"/>
    <w:rsid w:val="00933C5F"/>
    <w:rsid w:val="009C3148"/>
    <w:rsid w:val="00EE5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03E667"/>
  <w15:chartTrackingRefBased/>
  <w15:docId w15:val="{A187AB75-A454-4E2F-80D9-1F28A79B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44"/>
  </w:style>
  <w:style w:type="paragraph" w:styleId="Footer">
    <w:name w:val="footer"/>
    <w:basedOn w:val="Normal"/>
    <w:link w:val="FooterChar"/>
    <w:uiPriority w:val="99"/>
    <w:unhideWhenUsed/>
    <w:rsid w:val="00285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44"/>
  </w:style>
  <w:style w:type="table" w:customStyle="1" w:styleId="TableGrid1">
    <w:name w:val="Table Grid1"/>
    <w:basedOn w:val="TableNormal"/>
    <w:next w:val="TableGrid"/>
    <w:uiPriority w:val="39"/>
    <w:rsid w:val="0028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Donkin Lauren</dc:creator>
  <cp:keywords/>
  <dc:description/>
  <cp:lastModifiedBy>Donkin Lauren</cp:lastModifiedBy>
  <cp:revision>2</cp:revision>
  <dcterms:created xsi:type="dcterms:W3CDTF">2025-09-29T07:30:00Z</dcterms:created>
  <dcterms:modified xsi:type="dcterms:W3CDTF">2025-09-29T07:57:00Z</dcterms:modified>
</cp:coreProperties>
</file>