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70D0" w14:textId="77777777" w:rsidR="00E35529" w:rsidRPr="00D57EB3" w:rsidRDefault="00E35529">
      <w:pPr>
        <w:pStyle w:val="Heading1"/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3D9A9FB" w14:textId="77777777" w:rsidR="00E35529" w:rsidRPr="00D57EB3" w:rsidRDefault="00E35529">
      <w:pPr>
        <w:spacing w:after="0" w:line="240" w:lineRule="auto"/>
        <w:rPr>
          <w:rFonts w:ascii="Arial" w:hAnsi="Arial" w:cs="Arial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7"/>
        <w:gridCol w:w="5999"/>
      </w:tblGrid>
      <w:tr w:rsidR="00D57EB3" w:rsidRPr="00D57EB3" w14:paraId="5D728747" w14:textId="77777777">
        <w:tblPrEx>
          <w:tblCellMar>
            <w:top w:w="0" w:type="dxa"/>
            <w:bottom w:w="0" w:type="dxa"/>
          </w:tblCellMar>
        </w:tblPrEx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CA6B" w14:textId="77777777" w:rsidR="00E35529" w:rsidRPr="00D57EB3" w:rsidRDefault="00255A9B">
            <w:pPr>
              <w:spacing w:after="0" w:line="240" w:lineRule="auto"/>
            </w:pPr>
            <w:r w:rsidRPr="00D57EB3">
              <w:rPr>
                <w:rFonts w:ascii="Arial" w:hAnsi="Arial" w:cs="Arial"/>
                <w:b/>
                <w:bCs/>
              </w:rPr>
              <w:t>Job Title: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223E" w14:textId="01647BFB" w:rsidR="00E35529" w:rsidRPr="00D57EB3" w:rsidRDefault="00D57EB3">
            <w:pPr>
              <w:spacing w:after="0" w:line="240" w:lineRule="auto"/>
              <w:rPr>
                <w:rFonts w:ascii="Arial" w:hAnsi="Arial" w:cs="Arial"/>
              </w:rPr>
            </w:pPr>
            <w:r w:rsidRPr="00D57EB3">
              <w:rPr>
                <w:rFonts w:ascii="Arial" w:hAnsi="Arial" w:cs="Arial"/>
              </w:rPr>
              <w:t>Deputy Practice Manager</w:t>
            </w:r>
          </w:p>
        </w:tc>
      </w:tr>
      <w:tr w:rsidR="00D57EB3" w:rsidRPr="00D57EB3" w14:paraId="511C9FE2" w14:textId="77777777">
        <w:tblPrEx>
          <w:tblCellMar>
            <w:top w:w="0" w:type="dxa"/>
            <w:bottom w:w="0" w:type="dxa"/>
          </w:tblCellMar>
        </w:tblPrEx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56F9" w14:textId="77777777" w:rsidR="00E35529" w:rsidRPr="00D57EB3" w:rsidRDefault="00255A9B">
            <w:pPr>
              <w:spacing w:after="0" w:line="240" w:lineRule="auto"/>
            </w:pPr>
            <w:r w:rsidRPr="00D57EB3">
              <w:rPr>
                <w:rFonts w:ascii="Arial" w:hAnsi="Arial" w:cs="Arial"/>
                <w:b/>
                <w:bCs/>
              </w:rPr>
              <w:t>Reporting to: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41B5" w14:textId="77777777" w:rsidR="00E35529" w:rsidRPr="00D57EB3" w:rsidRDefault="00255A9B">
            <w:pPr>
              <w:spacing w:after="0" w:line="240" w:lineRule="auto"/>
            </w:pPr>
            <w:r w:rsidRPr="00D57EB3">
              <w:rPr>
                <w:rFonts w:ascii="Arial" w:hAnsi="Arial" w:cs="Arial"/>
              </w:rPr>
              <w:t>Practice Manager</w:t>
            </w:r>
          </w:p>
        </w:tc>
      </w:tr>
      <w:tr w:rsidR="00D57EB3" w:rsidRPr="00D57EB3" w14:paraId="19A1C5B7" w14:textId="77777777">
        <w:tblPrEx>
          <w:tblCellMar>
            <w:top w:w="0" w:type="dxa"/>
            <w:bottom w:w="0" w:type="dxa"/>
          </w:tblCellMar>
        </w:tblPrEx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86DA" w14:textId="77777777" w:rsidR="00E35529" w:rsidRPr="00D57EB3" w:rsidRDefault="00255A9B">
            <w:pPr>
              <w:spacing w:after="0" w:line="240" w:lineRule="auto"/>
            </w:pPr>
            <w:r w:rsidRPr="00D57EB3">
              <w:rPr>
                <w:rFonts w:ascii="Arial" w:hAnsi="Arial" w:cs="Arial"/>
                <w:b/>
                <w:bCs/>
              </w:rPr>
              <w:t>Hours / Work Pattern: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4CA9" w14:textId="77777777" w:rsidR="00E35529" w:rsidRPr="00D57EB3" w:rsidRDefault="00255A9B">
            <w:pPr>
              <w:spacing w:after="0" w:line="240" w:lineRule="auto"/>
            </w:pPr>
            <w:r w:rsidRPr="00D57EB3">
              <w:rPr>
                <w:rFonts w:ascii="Arial" w:hAnsi="Arial" w:cs="Arial"/>
              </w:rPr>
              <w:t xml:space="preserve">20-25 hours per week </w:t>
            </w:r>
          </w:p>
        </w:tc>
      </w:tr>
      <w:tr w:rsidR="00E35529" w:rsidRPr="00D57EB3" w14:paraId="4CFE5064" w14:textId="77777777">
        <w:tblPrEx>
          <w:tblCellMar>
            <w:top w:w="0" w:type="dxa"/>
            <w:bottom w:w="0" w:type="dxa"/>
          </w:tblCellMar>
        </w:tblPrEx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BA8B" w14:textId="77777777" w:rsidR="00E35529" w:rsidRPr="00D57EB3" w:rsidRDefault="00255A9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7EB3">
              <w:rPr>
                <w:rFonts w:ascii="Arial" w:hAnsi="Arial" w:cs="Arial"/>
                <w:b/>
                <w:bCs/>
              </w:rPr>
              <w:t xml:space="preserve">Location: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681E" w14:textId="77777777" w:rsidR="00E35529" w:rsidRPr="00D57EB3" w:rsidRDefault="00255A9B">
            <w:pPr>
              <w:spacing w:after="0" w:line="240" w:lineRule="auto"/>
              <w:rPr>
                <w:rFonts w:ascii="Arial" w:hAnsi="Arial" w:cs="Arial"/>
              </w:rPr>
            </w:pPr>
            <w:r w:rsidRPr="00D57EB3">
              <w:rPr>
                <w:rFonts w:ascii="Arial" w:hAnsi="Arial" w:cs="Arial"/>
              </w:rPr>
              <w:t xml:space="preserve">Church Street Partnership, Bishop’s Stortford </w:t>
            </w:r>
          </w:p>
        </w:tc>
      </w:tr>
    </w:tbl>
    <w:p w14:paraId="535EF228" w14:textId="77777777" w:rsidR="00E35529" w:rsidRPr="00D57EB3" w:rsidRDefault="00E35529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14:paraId="7C7CBC99" w14:textId="77777777" w:rsidR="00E35529" w:rsidRPr="00D57EB3" w:rsidRDefault="00255A9B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D57EB3">
        <w:rPr>
          <w:rFonts w:ascii="Arial" w:hAnsi="Arial" w:cs="Arial"/>
          <w:b/>
          <w:bCs/>
          <w:sz w:val="22"/>
          <w:szCs w:val="22"/>
        </w:rPr>
        <w:t>Role Location</w:t>
      </w:r>
    </w:p>
    <w:p w14:paraId="585C3224" w14:textId="77777777" w:rsidR="00E35529" w:rsidRPr="00D57EB3" w:rsidRDefault="00E35529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63FC72F5" w14:textId="2B8C4424" w:rsidR="00E35529" w:rsidRPr="00D57EB3" w:rsidRDefault="00255A9B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 w:rsidRPr="00D57EB3">
        <w:rPr>
          <w:rFonts w:ascii="Arial" w:hAnsi="Arial" w:cs="Arial"/>
          <w:sz w:val="22"/>
          <w:szCs w:val="22"/>
        </w:rPr>
        <w:t>We provide high quality primary care services across three premises all located in Bishop’s Stortford</w:t>
      </w:r>
      <w:r w:rsidR="00D57EB3" w:rsidRPr="00D57EB3">
        <w:rPr>
          <w:rFonts w:ascii="Arial" w:hAnsi="Arial" w:cs="Arial"/>
          <w:sz w:val="22"/>
          <w:szCs w:val="22"/>
        </w:rPr>
        <w:t xml:space="preserve"> (Church Street Partnership, Thorley Health </w:t>
      </w:r>
      <w:proofErr w:type="gramStart"/>
      <w:r w:rsidR="00D57EB3" w:rsidRPr="00D57EB3">
        <w:rPr>
          <w:rFonts w:ascii="Arial" w:hAnsi="Arial" w:cs="Arial"/>
          <w:sz w:val="22"/>
          <w:szCs w:val="22"/>
        </w:rPr>
        <w:t>Centre</w:t>
      </w:r>
      <w:proofErr w:type="gramEnd"/>
      <w:r w:rsidR="00D57EB3" w:rsidRPr="00D57EB3">
        <w:rPr>
          <w:rFonts w:ascii="Arial" w:hAnsi="Arial" w:cs="Arial"/>
          <w:sz w:val="22"/>
          <w:szCs w:val="22"/>
        </w:rPr>
        <w:t xml:space="preserve"> and Haymeads Health Centre). </w:t>
      </w:r>
      <w:r w:rsidRPr="00D57EB3">
        <w:rPr>
          <w:rFonts w:ascii="Arial" w:hAnsi="Arial" w:cs="Arial"/>
          <w:sz w:val="22"/>
          <w:szCs w:val="22"/>
        </w:rPr>
        <w:t xml:space="preserve">Flexibility to work at the </w:t>
      </w:r>
      <w:r w:rsidRPr="00D57EB3">
        <w:rPr>
          <w:rFonts w:ascii="Arial" w:hAnsi="Arial" w:cs="Arial"/>
          <w:sz w:val="22"/>
          <w:szCs w:val="22"/>
        </w:rPr>
        <w:t xml:space="preserve">other premises when requested </w:t>
      </w:r>
      <w:proofErr w:type="gramStart"/>
      <w:r w:rsidRPr="00D57EB3">
        <w:rPr>
          <w:rFonts w:ascii="Arial" w:hAnsi="Arial" w:cs="Arial"/>
          <w:sz w:val="22"/>
          <w:szCs w:val="22"/>
        </w:rPr>
        <w:t>is required</w:t>
      </w:r>
      <w:proofErr w:type="gramEnd"/>
      <w:r w:rsidRPr="00D57EB3">
        <w:rPr>
          <w:rFonts w:ascii="Arial" w:hAnsi="Arial" w:cs="Arial"/>
          <w:sz w:val="22"/>
          <w:szCs w:val="22"/>
        </w:rPr>
        <w:t xml:space="preserve"> as part of this role.</w:t>
      </w:r>
    </w:p>
    <w:p w14:paraId="66D2FFB6" w14:textId="77777777" w:rsidR="00E35529" w:rsidRPr="00D57EB3" w:rsidRDefault="00E35529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14:paraId="47A8D9BC" w14:textId="77777777" w:rsidR="00E35529" w:rsidRPr="00D57EB3" w:rsidRDefault="00255A9B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 w:rsidRPr="00D57EB3">
        <w:rPr>
          <w:rFonts w:ascii="Arial" w:hAnsi="Arial" w:cs="Arial"/>
          <w:sz w:val="22"/>
          <w:szCs w:val="22"/>
        </w:rPr>
        <w:t xml:space="preserve">You may also </w:t>
      </w:r>
      <w:proofErr w:type="gramStart"/>
      <w:r w:rsidRPr="00D57EB3">
        <w:rPr>
          <w:rFonts w:ascii="Arial" w:hAnsi="Arial" w:cs="Arial"/>
          <w:sz w:val="22"/>
          <w:szCs w:val="22"/>
        </w:rPr>
        <w:t>be expected</w:t>
      </w:r>
      <w:proofErr w:type="gramEnd"/>
      <w:r w:rsidRPr="00D57EB3">
        <w:rPr>
          <w:rFonts w:ascii="Arial" w:hAnsi="Arial" w:cs="Arial"/>
          <w:sz w:val="22"/>
          <w:szCs w:val="22"/>
        </w:rPr>
        <w:t xml:space="preserve"> to travel to alternative locations for training and development.</w:t>
      </w:r>
    </w:p>
    <w:p w14:paraId="33B5DB5D" w14:textId="77777777" w:rsidR="00E35529" w:rsidRPr="00D57EB3" w:rsidRDefault="00E35529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14:paraId="62AD3EFF" w14:textId="77777777" w:rsidR="00E35529" w:rsidRPr="00D57EB3" w:rsidRDefault="00255A9B">
      <w:pPr>
        <w:pStyle w:val="NormalWeb"/>
        <w:spacing w:before="0" w:after="0"/>
      </w:pPr>
      <w:r w:rsidRPr="00D57EB3">
        <w:rPr>
          <w:rStyle w:val="Strong"/>
          <w:rFonts w:ascii="Arial" w:hAnsi="Arial" w:cs="Arial"/>
          <w:sz w:val="22"/>
          <w:szCs w:val="22"/>
        </w:rPr>
        <w:t>Role Description:</w:t>
      </w:r>
    </w:p>
    <w:p w14:paraId="2B56B007" w14:textId="77777777" w:rsidR="00E35529" w:rsidRPr="00D57EB3" w:rsidRDefault="00E35529">
      <w:pPr>
        <w:pStyle w:val="NormalWeb"/>
        <w:spacing w:before="0" w:after="0"/>
        <w:rPr>
          <w:sz w:val="22"/>
          <w:szCs w:val="22"/>
        </w:rPr>
      </w:pPr>
    </w:p>
    <w:p w14:paraId="26807B88" w14:textId="77777777" w:rsidR="00D57EB3" w:rsidRPr="00D57EB3" w:rsidRDefault="00D57EB3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 w:rsidRPr="00D57EB3">
        <w:rPr>
          <w:rFonts w:ascii="Arial" w:hAnsi="Arial" w:cs="Arial"/>
          <w:sz w:val="22"/>
          <w:szCs w:val="22"/>
        </w:rPr>
        <w:t xml:space="preserve">We are seeking a dynamic and experienced Deputy Practice Manager with a background in human resource management to join our team. The successful candidate will play a key role in supporting the Practice Manager in all aspects of Practice Management, with a particular focus on HR administration and employee relations. </w:t>
      </w:r>
    </w:p>
    <w:p w14:paraId="1990CED5" w14:textId="77777777" w:rsidR="00E35529" w:rsidRPr="00D57EB3" w:rsidRDefault="00E35529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14:paraId="635B8231" w14:textId="77777777" w:rsidR="00E35529" w:rsidRPr="00D57EB3" w:rsidRDefault="00255A9B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 w:rsidRPr="00D57EB3">
        <w:rPr>
          <w:rFonts w:ascii="Arial" w:hAnsi="Arial" w:cs="Arial"/>
          <w:sz w:val="22"/>
          <w:szCs w:val="22"/>
        </w:rPr>
        <w:t>You will have experience working within an HR department, excellent communication skills, be proficient using MS Word, Excel, and Outlook.</w:t>
      </w:r>
    </w:p>
    <w:p w14:paraId="489E7036" w14:textId="77777777" w:rsidR="00E35529" w:rsidRPr="00D57EB3" w:rsidRDefault="00E35529">
      <w:pPr>
        <w:pStyle w:val="NormalWeb"/>
        <w:spacing w:before="0" w:after="0"/>
      </w:pPr>
    </w:p>
    <w:p w14:paraId="01439C5E" w14:textId="77777777" w:rsidR="00E35529" w:rsidRPr="00D57EB3" w:rsidRDefault="00E35529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14:paraId="2169409A" w14:textId="47E179C2" w:rsidR="00D57EB3" w:rsidRPr="00D57EB3" w:rsidRDefault="00D57EB3">
      <w:pPr>
        <w:pStyle w:val="Heading3"/>
        <w:spacing w:before="0" w:after="0"/>
        <w:rPr>
          <w:rFonts w:ascii="Arial" w:hAnsi="Arial" w:cs="Arial"/>
          <w:sz w:val="22"/>
          <w:szCs w:val="22"/>
        </w:rPr>
      </w:pPr>
      <w:r w:rsidRPr="00D57EB3">
        <w:rPr>
          <w:rFonts w:ascii="Arial" w:hAnsi="Arial" w:cs="Arial"/>
          <w:sz w:val="22"/>
          <w:szCs w:val="22"/>
        </w:rPr>
        <w:t xml:space="preserve">Key </w:t>
      </w:r>
      <w:proofErr w:type="gramStart"/>
      <w:r w:rsidRPr="00D57EB3">
        <w:rPr>
          <w:rFonts w:ascii="Arial" w:hAnsi="Arial" w:cs="Arial"/>
          <w:sz w:val="22"/>
          <w:szCs w:val="22"/>
        </w:rPr>
        <w:t>Responsibilities:</w:t>
      </w:r>
      <w:proofErr w:type="gramEnd"/>
      <w:r w:rsidRPr="00D57EB3">
        <w:rPr>
          <w:rFonts w:ascii="Arial" w:hAnsi="Arial" w:cs="Arial"/>
          <w:sz w:val="22"/>
          <w:szCs w:val="22"/>
        </w:rPr>
        <w:t xml:space="preserve"> </w:t>
      </w:r>
    </w:p>
    <w:p w14:paraId="784437FD" w14:textId="5C2C8160" w:rsidR="00D57EB3" w:rsidRPr="00D57EB3" w:rsidRDefault="00D57EB3" w:rsidP="00D57EB3">
      <w:pPr>
        <w:pStyle w:val="Heading3"/>
        <w:numPr>
          <w:ilvl w:val="0"/>
          <w:numId w:val="13"/>
        </w:numPr>
        <w:spacing w:before="0" w:after="0"/>
        <w:rPr>
          <w:rFonts w:ascii="Arial" w:hAnsi="Arial" w:cs="Arial"/>
          <w:b w:val="0"/>
          <w:bCs w:val="0"/>
          <w:sz w:val="22"/>
          <w:szCs w:val="22"/>
        </w:rPr>
      </w:pPr>
      <w:r w:rsidRPr="00D57EB3">
        <w:rPr>
          <w:rFonts w:ascii="Arial" w:hAnsi="Arial" w:cs="Arial"/>
          <w:b w:val="0"/>
          <w:bCs w:val="0"/>
          <w:sz w:val="22"/>
          <w:szCs w:val="22"/>
        </w:rPr>
        <w:t xml:space="preserve">Work closely with the Practice Manager to support day-to-day operational activities, including staff scheduling, performance monitoring and resource allocation. </w:t>
      </w:r>
    </w:p>
    <w:p w14:paraId="2AFF27BF" w14:textId="77777777" w:rsidR="00D57EB3" w:rsidRPr="00D57EB3" w:rsidRDefault="00D57EB3" w:rsidP="00D57EB3">
      <w:pPr>
        <w:numPr>
          <w:ilvl w:val="0"/>
          <w:numId w:val="3"/>
        </w:numPr>
        <w:suppressAutoHyphens w:val="0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Assist in the development and implementation of practice policies and procedures, ensuring compliance with relevant legislation and best practice guidelines. </w:t>
      </w:r>
    </w:p>
    <w:p w14:paraId="0CE2A2A9" w14:textId="6A2F132A" w:rsidR="00D57EB3" w:rsidRPr="00D57EB3" w:rsidRDefault="00D57EB3" w:rsidP="00D57EB3">
      <w:pPr>
        <w:numPr>
          <w:ilvl w:val="0"/>
          <w:numId w:val="3"/>
        </w:numPr>
        <w:suppressAutoHyphens w:val="0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57EB3">
        <w:rPr>
          <w:rFonts w:ascii="Arial" w:hAnsi="Arial" w:cs="Arial"/>
        </w:rPr>
        <w:t>Attend practice business and other meetings both within and outside the practice as required</w:t>
      </w:r>
      <w:proofErr w:type="gramStart"/>
      <w:r w:rsidRPr="00D57EB3">
        <w:rPr>
          <w:rFonts w:ascii="Arial" w:hAnsi="Arial" w:cs="Arial"/>
        </w:rPr>
        <w:t xml:space="preserve">.  </w:t>
      </w:r>
      <w:proofErr w:type="gramEnd"/>
    </w:p>
    <w:p w14:paraId="793466DD" w14:textId="36757FAF" w:rsidR="00D57EB3" w:rsidRPr="00D57EB3" w:rsidRDefault="00D57EB3" w:rsidP="00D57EB3">
      <w:pPr>
        <w:numPr>
          <w:ilvl w:val="0"/>
          <w:numId w:val="3"/>
        </w:numPr>
        <w:suppressAutoHyphens w:val="0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57EB3">
        <w:rPr>
          <w:rFonts w:ascii="Arial" w:hAnsi="Arial" w:cs="Arial"/>
        </w:rPr>
        <w:t>Undertake project work allocated by the Practice Manager and Partners.</w:t>
      </w:r>
    </w:p>
    <w:p w14:paraId="4ADBF69F" w14:textId="77777777" w:rsidR="00D57EB3" w:rsidRPr="00D57EB3" w:rsidRDefault="00D57EB3">
      <w:pPr>
        <w:pStyle w:val="Heading3"/>
        <w:spacing w:before="0" w:after="0"/>
        <w:rPr>
          <w:rFonts w:ascii="Arial" w:hAnsi="Arial" w:cs="Arial"/>
          <w:b w:val="0"/>
          <w:bCs w:val="0"/>
          <w:sz w:val="22"/>
          <w:szCs w:val="22"/>
        </w:rPr>
      </w:pPr>
    </w:p>
    <w:p w14:paraId="5FC7DED8" w14:textId="007C8376" w:rsidR="00D57EB3" w:rsidRPr="00D57EB3" w:rsidRDefault="00D57EB3">
      <w:pPr>
        <w:pStyle w:val="Heading3"/>
        <w:spacing w:before="0" w:after="0"/>
        <w:rPr>
          <w:rFonts w:ascii="Arial" w:hAnsi="Arial" w:cs="Arial"/>
          <w:sz w:val="22"/>
          <w:szCs w:val="22"/>
        </w:rPr>
      </w:pPr>
      <w:r w:rsidRPr="00D57EB3">
        <w:rPr>
          <w:rFonts w:ascii="Arial" w:hAnsi="Arial" w:cs="Arial"/>
          <w:sz w:val="22"/>
          <w:szCs w:val="22"/>
        </w:rPr>
        <w:t xml:space="preserve">Human Resource Management: </w:t>
      </w:r>
    </w:p>
    <w:p w14:paraId="0A1DA2F8" w14:textId="7E1DDBE3" w:rsidR="00E35529" w:rsidRPr="00D57EB3" w:rsidRDefault="00255A9B" w:rsidP="00D57EB3">
      <w:pPr>
        <w:pStyle w:val="Heading3"/>
        <w:numPr>
          <w:ilvl w:val="0"/>
          <w:numId w:val="1"/>
        </w:numPr>
        <w:suppressAutoHyphens w:val="0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 w:rsidRPr="00D57EB3">
        <w:rPr>
          <w:rFonts w:ascii="Arial" w:hAnsi="Arial" w:cs="Arial"/>
          <w:b w:val="0"/>
          <w:bCs w:val="0"/>
          <w:sz w:val="22"/>
          <w:szCs w:val="22"/>
        </w:rPr>
        <w:t xml:space="preserve">Provide </w:t>
      </w:r>
      <w:proofErr w:type="gramStart"/>
      <w:r w:rsidRPr="00D57EB3">
        <w:rPr>
          <w:rFonts w:ascii="Arial" w:hAnsi="Arial" w:cs="Arial"/>
          <w:b w:val="0"/>
          <w:bCs w:val="0"/>
          <w:sz w:val="22"/>
          <w:szCs w:val="22"/>
        </w:rPr>
        <w:t>1</w:t>
      </w:r>
      <w:r w:rsidRPr="00D57EB3">
        <w:rPr>
          <w:rFonts w:ascii="Arial" w:hAnsi="Arial" w:cs="Arial"/>
          <w:b w:val="0"/>
          <w:bCs w:val="0"/>
          <w:sz w:val="22"/>
          <w:szCs w:val="22"/>
          <w:vertAlign w:val="superscript"/>
        </w:rPr>
        <w:t>st</w:t>
      </w:r>
      <w:proofErr w:type="gramEnd"/>
      <w:r w:rsidRPr="00D57EB3">
        <w:rPr>
          <w:rFonts w:ascii="Arial" w:hAnsi="Arial" w:cs="Arial"/>
          <w:b w:val="0"/>
          <w:bCs w:val="0"/>
          <w:sz w:val="22"/>
          <w:szCs w:val="22"/>
        </w:rPr>
        <w:t xml:space="preserve"> line HR assistance to all practice staff as appropriate. </w:t>
      </w:r>
    </w:p>
    <w:p w14:paraId="23251A39" w14:textId="161F793C" w:rsidR="00D57EB3" w:rsidRPr="00D57EB3" w:rsidRDefault="00D57EB3" w:rsidP="00D57EB3">
      <w:pPr>
        <w:numPr>
          <w:ilvl w:val="0"/>
          <w:numId w:val="1"/>
        </w:numPr>
        <w:suppressAutoHyphens w:val="0"/>
        <w:spacing w:after="0" w:line="240" w:lineRule="auto"/>
      </w:pPr>
      <w:r w:rsidRPr="00D57EB3">
        <w:rPr>
          <w:rFonts w:ascii="Arial" w:hAnsi="Arial" w:cs="Arial"/>
        </w:rPr>
        <w:t xml:space="preserve">Manage employee relation issues, including disciplinary matters, </w:t>
      </w:r>
      <w:proofErr w:type="gramStart"/>
      <w:r w:rsidRPr="00D57EB3">
        <w:rPr>
          <w:rFonts w:ascii="Arial" w:hAnsi="Arial" w:cs="Arial"/>
        </w:rPr>
        <w:t>grievances</w:t>
      </w:r>
      <w:proofErr w:type="gramEnd"/>
      <w:r w:rsidRPr="00D57EB3">
        <w:rPr>
          <w:rFonts w:ascii="Arial" w:hAnsi="Arial" w:cs="Arial"/>
        </w:rPr>
        <w:t xml:space="preserve"> and performance management in accordance with practice policies and legal requirements. </w:t>
      </w:r>
    </w:p>
    <w:p w14:paraId="3573958C" w14:textId="77777777" w:rsidR="00E35529" w:rsidRPr="00D57EB3" w:rsidRDefault="00255A9B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</w:rPr>
      </w:pPr>
      <w:proofErr w:type="gramStart"/>
      <w:r w:rsidRPr="00D57EB3">
        <w:rPr>
          <w:rFonts w:ascii="Arial" w:hAnsi="Arial" w:cs="Arial"/>
        </w:rPr>
        <w:t>Responsible for carrying</w:t>
      </w:r>
      <w:proofErr w:type="gramEnd"/>
      <w:r w:rsidRPr="00D57EB3">
        <w:rPr>
          <w:rFonts w:ascii="Arial" w:hAnsi="Arial" w:cs="Arial"/>
        </w:rPr>
        <w:t xml:space="preserve"> out staff appraisals, absence management, and performance management. </w:t>
      </w:r>
    </w:p>
    <w:p w14:paraId="31FBC1D6" w14:textId="1C1AC82C" w:rsidR="00D57EB3" w:rsidRPr="00D57EB3" w:rsidRDefault="00D57EB3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Auditing and managing overtime requests. </w:t>
      </w:r>
    </w:p>
    <w:p w14:paraId="38F01EB2" w14:textId="77777777" w:rsidR="00D57EB3" w:rsidRPr="00D57EB3" w:rsidRDefault="00D57EB3" w:rsidP="00D57EB3">
      <w:pPr>
        <w:numPr>
          <w:ilvl w:val="0"/>
          <w:numId w:val="2"/>
        </w:numPr>
        <w:suppressAutoHyphens w:val="0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57EB3">
        <w:rPr>
          <w:rFonts w:ascii="Arial" w:hAnsi="Arial" w:cs="Arial"/>
        </w:rPr>
        <w:t>HR administration including ensuring clear and up to date contracts of employment, job descriptions, employment policies, procedures and staff handbook are in line with good employment practice</w:t>
      </w:r>
      <w:proofErr w:type="gramStart"/>
      <w:r w:rsidRPr="00D57EB3">
        <w:rPr>
          <w:rFonts w:ascii="Arial" w:hAnsi="Arial" w:cs="Arial"/>
        </w:rPr>
        <w:t xml:space="preserve">.  </w:t>
      </w:r>
      <w:proofErr w:type="gramEnd"/>
      <w:r w:rsidRPr="00D57EB3">
        <w:rPr>
          <w:rFonts w:ascii="Arial" w:hAnsi="Arial" w:cs="Arial"/>
        </w:rPr>
        <w:t xml:space="preserve"> </w:t>
      </w:r>
    </w:p>
    <w:p w14:paraId="7D2CCA9D" w14:textId="77777777" w:rsidR="00D57EB3" w:rsidRPr="00D57EB3" w:rsidRDefault="00D57EB3" w:rsidP="00D57EB3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57EB3">
        <w:rPr>
          <w:rFonts w:ascii="Arial" w:hAnsi="Arial" w:cs="Arial"/>
        </w:rPr>
        <w:t>Develop, maintain, and update HR and training policies.</w:t>
      </w:r>
    </w:p>
    <w:p w14:paraId="3A65DE26" w14:textId="77777777" w:rsidR="00D57EB3" w:rsidRPr="00D57EB3" w:rsidRDefault="00D57EB3" w:rsidP="00D57EB3">
      <w:pPr>
        <w:pStyle w:val="Heading3"/>
        <w:numPr>
          <w:ilvl w:val="0"/>
          <w:numId w:val="2"/>
        </w:numPr>
        <w:spacing w:before="0" w:after="0"/>
        <w:rPr>
          <w:rFonts w:ascii="Arial" w:hAnsi="Arial" w:cs="Arial"/>
          <w:b w:val="0"/>
          <w:bCs w:val="0"/>
          <w:sz w:val="22"/>
          <w:szCs w:val="22"/>
        </w:rPr>
      </w:pPr>
      <w:r w:rsidRPr="00D57EB3">
        <w:rPr>
          <w:rFonts w:ascii="Arial" w:hAnsi="Arial" w:cs="Arial"/>
          <w:b w:val="0"/>
          <w:bCs w:val="0"/>
          <w:sz w:val="22"/>
          <w:szCs w:val="22"/>
        </w:rPr>
        <w:t xml:space="preserve">Coordinate the recruitment process for </w:t>
      </w:r>
      <w:proofErr w:type="gramStart"/>
      <w:r w:rsidRPr="00D57EB3">
        <w:rPr>
          <w:rFonts w:ascii="Arial" w:hAnsi="Arial" w:cs="Arial"/>
          <w:b w:val="0"/>
          <w:bCs w:val="0"/>
          <w:sz w:val="22"/>
          <w:szCs w:val="22"/>
        </w:rPr>
        <w:t>new staff</w:t>
      </w:r>
      <w:proofErr w:type="gramEnd"/>
      <w:r w:rsidRPr="00D57EB3">
        <w:rPr>
          <w:rFonts w:ascii="Arial" w:hAnsi="Arial" w:cs="Arial"/>
          <w:b w:val="0"/>
          <w:bCs w:val="0"/>
          <w:sz w:val="22"/>
          <w:szCs w:val="22"/>
        </w:rPr>
        <w:t xml:space="preserve"> members, from advertising vacancies to conducting interviews and making hiring decisions. </w:t>
      </w:r>
    </w:p>
    <w:p w14:paraId="43F0850B" w14:textId="1E0F788E" w:rsidR="00D57EB3" w:rsidRPr="00D57EB3" w:rsidRDefault="00D57EB3" w:rsidP="00D57EB3">
      <w:pPr>
        <w:pStyle w:val="Heading3"/>
        <w:numPr>
          <w:ilvl w:val="0"/>
          <w:numId w:val="2"/>
        </w:numPr>
        <w:spacing w:before="0" w:after="0"/>
        <w:rPr>
          <w:rFonts w:ascii="Arial" w:hAnsi="Arial" w:cs="Arial"/>
          <w:b w:val="0"/>
          <w:bCs w:val="0"/>
          <w:sz w:val="22"/>
          <w:szCs w:val="22"/>
        </w:rPr>
      </w:pPr>
      <w:r w:rsidRPr="00D57EB3">
        <w:rPr>
          <w:rFonts w:ascii="Arial" w:hAnsi="Arial" w:cs="Arial"/>
          <w:b w:val="0"/>
          <w:bCs w:val="0"/>
          <w:sz w:val="22"/>
          <w:szCs w:val="22"/>
        </w:rPr>
        <w:t xml:space="preserve">Ensure that all staff members receive appropriate induction and training, support of ongoing development opportunities. </w:t>
      </w:r>
    </w:p>
    <w:p w14:paraId="6ED666A8" w14:textId="77777777" w:rsidR="00D57EB3" w:rsidRPr="00D57EB3" w:rsidRDefault="00D57EB3" w:rsidP="00D57EB3">
      <w:pPr>
        <w:numPr>
          <w:ilvl w:val="0"/>
          <w:numId w:val="2"/>
        </w:numPr>
        <w:suppressAutoHyphens w:val="0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Regularly review training requirements of non-clinical staff including administration and reception and make recommendations. </w:t>
      </w:r>
    </w:p>
    <w:p w14:paraId="322D2CA0" w14:textId="77777777" w:rsidR="00D57EB3" w:rsidRPr="00D57EB3" w:rsidRDefault="00D57EB3" w:rsidP="00D57EB3">
      <w:pPr>
        <w:numPr>
          <w:ilvl w:val="0"/>
          <w:numId w:val="2"/>
        </w:numPr>
        <w:suppressAutoHyphens w:val="0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To </w:t>
      </w:r>
      <w:proofErr w:type="gramStart"/>
      <w:r w:rsidRPr="00D57EB3">
        <w:rPr>
          <w:rFonts w:ascii="Arial" w:hAnsi="Arial" w:cs="Arial"/>
        </w:rPr>
        <w:t>liaise</w:t>
      </w:r>
      <w:proofErr w:type="gramEnd"/>
      <w:r w:rsidRPr="00D57EB3">
        <w:rPr>
          <w:rFonts w:ascii="Arial" w:hAnsi="Arial" w:cs="Arial"/>
        </w:rPr>
        <w:t xml:space="preserve"> with lead nurses regarding training requirements for nursing staff and salaried GP mentors regarding employed GPs.   </w:t>
      </w:r>
    </w:p>
    <w:p w14:paraId="0A15B7B1" w14:textId="77777777" w:rsidR="00D57EB3" w:rsidRPr="00D57EB3" w:rsidRDefault="00D57EB3" w:rsidP="00D57EB3">
      <w:pPr>
        <w:numPr>
          <w:ilvl w:val="0"/>
          <w:numId w:val="2"/>
        </w:numPr>
        <w:suppressAutoHyphens w:val="0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57EB3">
        <w:rPr>
          <w:rFonts w:ascii="Arial" w:hAnsi="Arial" w:cs="Arial"/>
        </w:rPr>
        <w:lastRenderedPageBreak/>
        <w:t>To monitor that all mandatory training required for CQC is up to date for all staff including BLS, safeguarding and relevant e-learning modules maintaining and updating the e-learning database</w:t>
      </w:r>
      <w:proofErr w:type="gramStart"/>
      <w:r w:rsidRPr="00D57EB3">
        <w:rPr>
          <w:rFonts w:ascii="Arial" w:hAnsi="Arial" w:cs="Arial"/>
        </w:rPr>
        <w:t xml:space="preserve">.  </w:t>
      </w:r>
      <w:proofErr w:type="gramEnd"/>
      <w:r w:rsidRPr="00D57EB3">
        <w:rPr>
          <w:rFonts w:ascii="Arial" w:hAnsi="Arial" w:cs="Arial"/>
        </w:rPr>
        <w:t>Prompt line managers to regularly review training status of their teams</w:t>
      </w:r>
      <w:proofErr w:type="gramStart"/>
      <w:r w:rsidRPr="00D57EB3">
        <w:rPr>
          <w:rFonts w:ascii="Arial" w:hAnsi="Arial" w:cs="Arial"/>
        </w:rPr>
        <w:t xml:space="preserve">.  </w:t>
      </w:r>
      <w:proofErr w:type="gramEnd"/>
    </w:p>
    <w:p w14:paraId="14812188" w14:textId="7C52BB26" w:rsidR="00D57EB3" w:rsidRPr="00D57EB3" w:rsidRDefault="00D57EB3" w:rsidP="00D57EB3">
      <w:pPr>
        <w:numPr>
          <w:ilvl w:val="0"/>
          <w:numId w:val="2"/>
        </w:numPr>
        <w:suppressAutoHyphens w:val="0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57EB3">
        <w:rPr>
          <w:rFonts w:ascii="Arial" w:hAnsi="Arial" w:cs="Arial"/>
        </w:rPr>
        <w:t>Maintaining and updating workforce planning and headcount records and completing quarterly returns</w:t>
      </w:r>
      <w:proofErr w:type="gramStart"/>
      <w:r w:rsidRPr="00D57EB3">
        <w:rPr>
          <w:rFonts w:ascii="Arial" w:hAnsi="Arial" w:cs="Arial"/>
        </w:rPr>
        <w:t xml:space="preserve">.  </w:t>
      </w:r>
      <w:proofErr w:type="gramEnd"/>
    </w:p>
    <w:p w14:paraId="617B134A" w14:textId="6A237504" w:rsidR="00D57EB3" w:rsidRPr="00D57EB3" w:rsidRDefault="00D57EB3" w:rsidP="00D57EB3">
      <w:pPr>
        <w:suppressAutoHyphens w:val="0"/>
        <w:spacing w:after="0" w:line="240" w:lineRule="auto"/>
        <w:rPr>
          <w:rFonts w:ascii="Arial" w:hAnsi="Arial" w:cs="Arial"/>
        </w:rPr>
      </w:pPr>
    </w:p>
    <w:p w14:paraId="3D312D34" w14:textId="4E4D2475" w:rsidR="00D57EB3" w:rsidRPr="00D57EB3" w:rsidRDefault="00D57EB3" w:rsidP="00D57EB3">
      <w:pPr>
        <w:suppressAutoHyphens w:val="0"/>
        <w:spacing w:after="0" w:line="240" w:lineRule="auto"/>
        <w:rPr>
          <w:rFonts w:ascii="Arial" w:hAnsi="Arial" w:cs="Arial"/>
          <w:b/>
          <w:bCs/>
        </w:rPr>
      </w:pPr>
      <w:r w:rsidRPr="00D57EB3">
        <w:rPr>
          <w:rFonts w:ascii="Arial" w:hAnsi="Arial" w:cs="Arial"/>
          <w:b/>
          <w:bCs/>
        </w:rPr>
        <w:t xml:space="preserve">Patient Services: </w:t>
      </w:r>
    </w:p>
    <w:p w14:paraId="6FAD56E7" w14:textId="5FB6BABD" w:rsidR="00D57EB3" w:rsidRPr="00D57EB3" w:rsidRDefault="00D57EB3" w:rsidP="00D57EB3">
      <w:pPr>
        <w:pStyle w:val="ListParagraph"/>
        <w:numPr>
          <w:ilvl w:val="0"/>
          <w:numId w:val="11"/>
        </w:numPr>
        <w:suppressAutoHyphens w:val="0"/>
        <w:spacing w:after="0" w:line="240" w:lineRule="auto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Support the delivery of high-quality patient care by ensuring efficient and effective practice operations. </w:t>
      </w:r>
    </w:p>
    <w:p w14:paraId="4FF9191B" w14:textId="3C86FDD6" w:rsidR="00D57EB3" w:rsidRPr="00D57EB3" w:rsidRDefault="00D57EB3" w:rsidP="00D57EB3">
      <w:pPr>
        <w:pStyle w:val="ListParagraph"/>
        <w:numPr>
          <w:ilvl w:val="0"/>
          <w:numId w:val="11"/>
        </w:numPr>
        <w:suppressAutoHyphens w:val="0"/>
        <w:spacing w:after="0" w:line="240" w:lineRule="auto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Oversee processes and ensure that patient records </w:t>
      </w:r>
      <w:proofErr w:type="gramStart"/>
      <w:r w:rsidRPr="00D57EB3">
        <w:rPr>
          <w:rFonts w:ascii="Arial" w:hAnsi="Arial" w:cs="Arial"/>
        </w:rPr>
        <w:t>are maintained</w:t>
      </w:r>
      <w:proofErr w:type="gramEnd"/>
      <w:r w:rsidRPr="00D57EB3">
        <w:rPr>
          <w:rFonts w:ascii="Arial" w:hAnsi="Arial" w:cs="Arial"/>
        </w:rPr>
        <w:t xml:space="preserve"> accurately and confidentially. </w:t>
      </w:r>
    </w:p>
    <w:p w14:paraId="13F74E04" w14:textId="2F12BD97" w:rsidR="00D57EB3" w:rsidRPr="00D57EB3" w:rsidRDefault="00D57EB3" w:rsidP="00D57EB3">
      <w:pPr>
        <w:pStyle w:val="ListParagraph"/>
        <w:numPr>
          <w:ilvl w:val="0"/>
          <w:numId w:val="11"/>
        </w:numPr>
        <w:suppressAutoHyphens w:val="0"/>
        <w:spacing w:after="0" w:line="240" w:lineRule="auto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Assist in operational management decisions and patient enquiries to optimise patient access and satisfaction. </w:t>
      </w:r>
    </w:p>
    <w:p w14:paraId="06BFD3DC" w14:textId="77777777" w:rsidR="00D57EB3" w:rsidRPr="00D57EB3" w:rsidRDefault="00D57EB3" w:rsidP="00D57EB3">
      <w:pPr>
        <w:suppressAutoHyphens w:val="0"/>
        <w:spacing w:after="0" w:line="240" w:lineRule="auto"/>
        <w:rPr>
          <w:rFonts w:ascii="Arial" w:hAnsi="Arial" w:cs="Arial"/>
        </w:rPr>
      </w:pPr>
    </w:p>
    <w:p w14:paraId="1C72CDF8" w14:textId="64DE6C44" w:rsidR="00D57EB3" w:rsidRPr="00D57EB3" w:rsidRDefault="00D57EB3" w:rsidP="00D57EB3">
      <w:pPr>
        <w:suppressAutoHyphens w:val="0"/>
        <w:spacing w:after="0" w:line="240" w:lineRule="auto"/>
        <w:rPr>
          <w:rFonts w:ascii="Arial" w:hAnsi="Arial" w:cs="Arial"/>
          <w:b/>
          <w:bCs/>
        </w:rPr>
      </w:pPr>
      <w:r w:rsidRPr="00D57EB3">
        <w:rPr>
          <w:rFonts w:ascii="Arial" w:hAnsi="Arial" w:cs="Arial"/>
          <w:b/>
          <w:bCs/>
        </w:rPr>
        <w:t xml:space="preserve">Quality Improvement: </w:t>
      </w:r>
    </w:p>
    <w:p w14:paraId="5CB3D923" w14:textId="273A4C3D" w:rsidR="00D57EB3" w:rsidRPr="00D57EB3" w:rsidRDefault="00D57EB3" w:rsidP="00D57EB3">
      <w:pPr>
        <w:pStyle w:val="ListParagraph"/>
        <w:numPr>
          <w:ilvl w:val="0"/>
          <w:numId w:val="10"/>
        </w:numPr>
        <w:suppressAutoHyphens w:val="0"/>
        <w:spacing w:after="0" w:line="240" w:lineRule="auto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Assist in the development and implementation of quality improvement initiatives to enhance the delivery of patient care. </w:t>
      </w:r>
    </w:p>
    <w:p w14:paraId="264B2D11" w14:textId="5CEC0F6B" w:rsidR="00D57EB3" w:rsidRPr="00D57EB3" w:rsidRDefault="00D57EB3" w:rsidP="00D57EB3">
      <w:pPr>
        <w:pStyle w:val="ListParagraph"/>
        <w:numPr>
          <w:ilvl w:val="0"/>
          <w:numId w:val="10"/>
        </w:numPr>
        <w:suppressAutoHyphens w:val="0"/>
        <w:spacing w:after="0" w:line="240" w:lineRule="auto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Monitor and review practice performance against quality indicators and take action to address any areas for improvement. </w:t>
      </w:r>
    </w:p>
    <w:p w14:paraId="2BF8F4A7" w14:textId="4C894F7B" w:rsidR="00D57EB3" w:rsidRPr="00D57EB3" w:rsidRDefault="00D57EB3" w:rsidP="00D57EB3">
      <w:pPr>
        <w:pStyle w:val="ListParagraph"/>
        <w:numPr>
          <w:ilvl w:val="0"/>
          <w:numId w:val="10"/>
        </w:numPr>
        <w:suppressAutoHyphens w:val="0"/>
        <w:spacing w:after="0" w:line="240" w:lineRule="auto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Support staff training and development activities to promote a culture of continuous improvement. </w:t>
      </w:r>
    </w:p>
    <w:p w14:paraId="058070A0" w14:textId="77777777" w:rsidR="00D57EB3" w:rsidRPr="00D57EB3" w:rsidRDefault="00D57EB3" w:rsidP="00D57EB3">
      <w:pPr>
        <w:suppressAutoHyphens w:val="0"/>
        <w:spacing w:after="0" w:line="240" w:lineRule="auto"/>
        <w:rPr>
          <w:rFonts w:ascii="Arial" w:hAnsi="Arial" w:cs="Arial"/>
        </w:rPr>
      </w:pPr>
    </w:p>
    <w:p w14:paraId="3CC1CEEC" w14:textId="77777777" w:rsidR="00D57EB3" w:rsidRPr="00D57EB3" w:rsidRDefault="00D57EB3" w:rsidP="00D57EB3">
      <w:pPr>
        <w:suppressAutoHyphens w:val="0"/>
        <w:spacing w:after="0" w:line="240" w:lineRule="auto"/>
        <w:rPr>
          <w:rFonts w:ascii="Arial" w:hAnsi="Arial" w:cs="Arial"/>
          <w:b/>
          <w:bCs/>
        </w:rPr>
      </w:pPr>
      <w:r w:rsidRPr="00D57EB3">
        <w:rPr>
          <w:rFonts w:ascii="Arial" w:hAnsi="Arial" w:cs="Arial"/>
          <w:b/>
          <w:bCs/>
        </w:rPr>
        <w:t>Health and Safety:</w:t>
      </w:r>
    </w:p>
    <w:p w14:paraId="5699BA35" w14:textId="0D3727D8" w:rsidR="00D57EB3" w:rsidRPr="00D57EB3" w:rsidRDefault="00D57EB3" w:rsidP="00D57EB3">
      <w:pPr>
        <w:pStyle w:val="ListParagraph"/>
        <w:numPr>
          <w:ilvl w:val="0"/>
          <w:numId w:val="9"/>
        </w:numPr>
        <w:suppressAutoHyphens w:val="0"/>
        <w:spacing w:after="0" w:line="240" w:lineRule="auto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Ensure compliance with health and </w:t>
      </w:r>
      <w:r w:rsidR="00255A9B" w:rsidRPr="00D57EB3">
        <w:rPr>
          <w:rFonts w:ascii="Arial" w:hAnsi="Arial" w:cs="Arial"/>
        </w:rPr>
        <w:t>safety</w:t>
      </w:r>
      <w:r w:rsidRPr="00D57EB3">
        <w:rPr>
          <w:rFonts w:ascii="Arial" w:hAnsi="Arial" w:cs="Arial"/>
        </w:rPr>
        <w:t xml:space="preserve"> regulations within the practice environment. </w:t>
      </w:r>
    </w:p>
    <w:p w14:paraId="3619E6AF" w14:textId="77777777" w:rsidR="00D57EB3" w:rsidRPr="00D57EB3" w:rsidRDefault="00D57EB3" w:rsidP="00D57EB3">
      <w:pPr>
        <w:pStyle w:val="ListParagraph"/>
        <w:numPr>
          <w:ilvl w:val="0"/>
          <w:numId w:val="9"/>
        </w:numPr>
        <w:suppressAutoHyphens w:val="0"/>
        <w:spacing w:after="0" w:line="240" w:lineRule="auto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Conduct risk assessments and implement measures to mitigate identified risks. </w:t>
      </w:r>
    </w:p>
    <w:p w14:paraId="206FCECE" w14:textId="38498D17" w:rsidR="00D57EB3" w:rsidRPr="00D57EB3" w:rsidRDefault="00D57EB3" w:rsidP="00D57EB3">
      <w:pPr>
        <w:pStyle w:val="ListParagraph"/>
        <w:numPr>
          <w:ilvl w:val="0"/>
          <w:numId w:val="9"/>
        </w:numPr>
        <w:suppressAutoHyphens w:val="0"/>
        <w:spacing w:after="0" w:line="240" w:lineRule="auto"/>
        <w:rPr>
          <w:rFonts w:ascii="Arial" w:hAnsi="Arial" w:cs="Arial"/>
        </w:rPr>
      </w:pPr>
      <w:r w:rsidRPr="00D57EB3">
        <w:rPr>
          <w:rFonts w:ascii="Arial" w:hAnsi="Arial" w:cs="Arial"/>
        </w:rPr>
        <w:t>Promote a safe working environment for staff and patients alike</w:t>
      </w:r>
      <w:proofErr w:type="gramStart"/>
      <w:r w:rsidRPr="00D57EB3">
        <w:rPr>
          <w:rFonts w:ascii="Arial" w:hAnsi="Arial" w:cs="Arial"/>
        </w:rPr>
        <w:t xml:space="preserve">.  </w:t>
      </w:r>
      <w:proofErr w:type="gramEnd"/>
    </w:p>
    <w:p w14:paraId="7123E2CB" w14:textId="77777777" w:rsidR="00E35529" w:rsidRPr="00D57EB3" w:rsidRDefault="00E35529">
      <w:pPr>
        <w:pStyle w:val="Heading3"/>
        <w:spacing w:before="0" w:after="0"/>
        <w:rPr>
          <w:rFonts w:ascii="Arial" w:hAnsi="Arial" w:cs="Arial"/>
          <w:sz w:val="22"/>
          <w:szCs w:val="22"/>
        </w:rPr>
      </w:pPr>
    </w:p>
    <w:p w14:paraId="70C461B4" w14:textId="0EEF2751" w:rsidR="00E35529" w:rsidRPr="00D57EB3" w:rsidRDefault="00D57EB3">
      <w:pPr>
        <w:suppressAutoHyphens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\</w:t>
      </w:r>
    </w:p>
    <w:p w14:paraId="38E52BA7" w14:textId="77777777" w:rsidR="00E35529" w:rsidRPr="00D57EB3" w:rsidRDefault="00255A9B">
      <w:pPr>
        <w:suppressAutoHyphens w:val="0"/>
        <w:spacing w:after="0" w:line="240" w:lineRule="auto"/>
        <w:rPr>
          <w:rFonts w:ascii="Arial" w:hAnsi="Arial" w:cs="Arial"/>
          <w:b/>
          <w:bCs/>
        </w:rPr>
      </w:pPr>
      <w:r w:rsidRPr="00D57EB3">
        <w:rPr>
          <w:rFonts w:ascii="Arial" w:hAnsi="Arial" w:cs="Arial"/>
          <w:b/>
          <w:bCs/>
        </w:rPr>
        <w:t xml:space="preserve">Required Skills: </w:t>
      </w:r>
    </w:p>
    <w:p w14:paraId="4AC889D9" w14:textId="1832F1A9" w:rsidR="00E35529" w:rsidRPr="00D57EB3" w:rsidRDefault="00255A9B">
      <w:pPr>
        <w:pStyle w:val="ListParagraph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Proven experience as </w:t>
      </w:r>
      <w:r w:rsidR="00D57EB3">
        <w:rPr>
          <w:rFonts w:ascii="Arial" w:hAnsi="Arial" w:cs="Arial"/>
        </w:rPr>
        <w:t xml:space="preserve">HR </w:t>
      </w:r>
      <w:r>
        <w:rPr>
          <w:rFonts w:ascii="Arial" w:hAnsi="Arial" w:cs="Arial"/>
        </w:rPr>
        <w:t xml:space="preserve">and/or healthcare </w:t>
      </w:r>
      <w:r w:rsidR="00D57EB3">
        <w:rPr>
          <w:rFonts w:ascii="Arial" w:hAnsi="Arial" w:cs="Arial"/>
        </w:rPr>
        <w:t>management, preferably within a healthcare or general practice setting.</w:t>
      </w:r>
      <w:r w:rsidRPr="00D57EB3">
        <w:rPr>
          <w:rFonts w:ascii="Arial" w:hAnsi="Arial" w:cs="Arial"/>
        </w:rPr>
        <w:t xml:space="preserve"> </w:t>
      </w:r>
    </w:p>
    <w:p w14:paraId="0A5D1E0E" w14:textId="77777777" w:rsidR="00E35529" w:rsidRPr="00D57EB3" w:rsidRDefault="00255A9B">
      <w:pPr>
        <w:pStyle w:val="ListParagraph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HR training/credentials or relevant field. </w:t>
      </w:r>
    </w:p>
    <w:p w14:paraId="3156B8DB" w14:textId="77777777" w:rsidR="00E35529" w:rsidRPr="00D57EB3" w:rsidRDefault="00255A9B">
      <w:pPr>
        <w:pStyle w:val="ListParagraph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Knowledge of HR functions (pay, benefits, recruitment, training, development). </w:t>
      </w:r>
    </w:p>
    <w:p w14:paraId="3BE81D5B" w14:textId="11162FFC" w:rsidR="00D57EB3" w:rsidRDefault="00255A9B" w:rsidP="00D57EB3">
      <w:pPr>
        <w:pStyle w:val="ListParagraph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Understanding of laws and employment regulations. </w:t>
      </w:r>
    </w:p>
    <w:p w14:paraId="11F348CF" w14:textId="474FC375" w:rsidR="00255A9B" w:rsidRPr="00D57EB3" w:rsidRDefault="00255A9B" w:rsidP="00D57EB3">
      <w:pPr>
        <w:pStyle w:val="ListParagraph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Sound knowledge of relevant legislation and regulations governing healthcare administration and CQC requirements. </w:t>
      </w:r>
    </w:p>
    <w:p w14:paraId="4D45CEC0" w14:textId="77777777" w:rsidR="00E35529" w:rsidRPr="00D57EB3" w:rsidRDefault="00255A9B">
      <w:pPr>
        <w:pStyle w:val="ListParagraph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Arial" w:hAnsi="Arial" w:cs="Arial"/>
        </w:rPr>
      </w:pPr>
      <w:r w:rsidRPr="00D57EB3">
        <w:rPr>
          <w:rFonts w:ascii="Arial" w:hAnsi="Arial" w:cs="Arial"/>
        </w:rPr>
        <w:t>P</w:t>
      </w:r>
      <w:r w:rsidRPr="00D57EB3">
        <w:rPr>
          <w:rFonts w:ascii="Arial" w:hAnsi="Arial" w:cs="Arial"/>
        </w:rPr>
        <w:t>roficient in Micros</w:t>
      </w:r>
      <w:r w:rsidRPr="00D57EB3">
        <w:rPr>
          <w:rFonts w:ascii="Arial" w:hAnsi="Arial" w:cs="Arial"/>
        </w:rPr>
        <w:t xml:space="preserve">oft Office packages. </w:t>
      </w:r>
    </w:p>
    <w:p w14:paraId="0A198973" w14:textId="77777777" w:rsidR="00E35529" w:rsidRPr="00D57EB3" w:rsidRDefault="00255A9B">
      <w:pPr>
        <w:pStyle w:val="ListParagraph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Arial" w:hAnsi="Arial" w:cs="Arial"/>
        </w:rPr>
      </w:pPr>
      <w:r w:rsidRPr="00D57EB3">
        <w:rPr>
          <w:rFonts w:ascii="Arial" w:hAnsi="Arial" w:cs="Arial"/>
        </w:rPr>
        <w:t>Flexible and adaptable</w:t>
      </w:r>
      <w:proofErr w:type="gramStart"/>
      <w:r w:rsidRPr="00D57EB3">
        <w:rPr>
          <w:rFonts w:ascii="Arial" w:hAnsi="Arial" w:cs="Arial"/>
        </w:rPr>
        <w:t xml:space="preserve">.  </w:t>
      </w:r>
      <w:proofErr w:type="gramEnd"/>
    </w:p>
    <w:p w14:paraId="10BAB142" w14:textId="77777777" w:rsidR="00E35529" w:rsidRPr="00D57EB3" w:rsidRDefault="00255A9B">
      <w:pPr>
        <w:pStyle w:val="ListParagraph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Outstanding organisational and time management abilities, ability to work under own autonomy. </w:t>
      </w:r>
    </w:p>
    <w:p w14:paraId="652EF875" w14:textId="698E5C98" w:rsidR="00E35529" w:rsidRDefault="00255A9B">
      <w:pPr>
        <w:pStyle w:val="ListParagraph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Excellent communication and </w:t>
      </w:r>
      <w:proofErr w:type="gramStart"/>
      <w:r w:rsidRPr="00D57EB3">
        <w:rPr>
          <w:rFonts w:ascii="Arial" w:hAnsi="Arial" w:cs="Arial"/>
        </w:rPr>
        <w:t>interpersonal skills</w:t>
      </w:r>
      <w:proofErr w:type="gramEnd"/>
      <w:r>
        <w:rPr>
          <w:rFonts w:ascii="Arial" w:hAnsi="Arial" w:cs="Arial"/>
        </w:rPr>
        <w:t xml:space="preserve">, with the ability to build positive working relationships with staff at all levels. </w:t>
      </w:r>
    </w:p>
    <w:p w14:paraId="6022C3E9" w14:textId="5888CD57" w:rsidR="00255A9B" w:rsidRPr="00D57EB3" w:rsidRDefault="00255A9B">
      <w:pPr>
        <w:pStyle w:val="ListParagraph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Proven leadership abilities, with experience managing and motivating a team. </w:t>
      </w:r>
    </w:p>
    <w:p w14:paraId="55FE8548" w14:textId="77777777" w:rsidR="00E35529" w:rsidRPr="00D57EB3" w:rsidRDefault="00255A9B">
      <w:pPr>
        <w:pStyle w:val="ListParagraph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Problem solving and decision-making aptitude. </w:t>
      </w:r>
    </w:p>
    <w:p w14:paraId="204C00C3" w14:textId="77777777" w:rsidR="00E35529" w:rsidRPr="00D57EB3" w:rsidRDefault="00255A9B">
      <w:pPr>
        <w:pStyle w:val="ListParagraph"/>
        <w:numPr>
          <w:ilvl w:val="0"/>
          <w:numId w:val="4"/>
        </w:numPr>
        <w:suppressAutoHyphens w:val="0"/>
        <w:spacing w:after="0" w:line="240" w:lineRule="auto"/>
        <w:contextualSpacing w:val="0"/>
      </w:pPr>
      <w:r w:rsidRPr="00D57EB3">
        <w:rPr>
          <w:rFonts w:ascii="Arial" w:hAnsi="Arial" w:cs="Arial"/>
        </w:rPr>
        <w:t>Strong ethics a</w:t>
      </w:r>
      <w:r w:rsidRPr="00D57EB3">
        <w:rPr>
          <w:rFonts w:ascii="Arial" w:hAnsi="Arial" w:cs="Arial"/>
        </w:rPr>
        <w:t xml:space="preserve">nd reliability. </w:t>
      </w:r>
    </w:p>
    <w:p w14:paraId="1EC5F802" w14:textId="77777777" w:rsidR="00E35529" w:rsidRPr="00D57EB3" w:rsidRDefault="00E35529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BC81CED" w14:textId="77777777" w:rsidR="00E35529" w:rsidRPr="00D57EB3" w:rsidRDefault="00E35529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70A6C6A" w14:textId="77777777" w:rsidR="00E35529" w:rsidRPr="00D57EB3" w:rsidRDefault="00E35529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5EE00D1" w14:textId="77777777" w:rsidR="00E35529" w:rsidRPr="00D57EB3" w:rsidRDefault="00E35529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6A21164" w14:textId="77777777" w:rsidR="00E35529" w:rsidRPr="00D57EB3" w:rsidRDefault="00E35529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281FD67" w14:textId="77777777" w:rsidR="00E35529" w:rsidRPr="00D57EB3" w:rsidRDefault="00E35529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FE30440" w14:textId="77777777" w:rsidR="00E35529" w:rsidRPr="00D57EB3" w:rsidRDefault="00E35529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326EF0E" w14:textId="77777777" w:rsidR="00E35529" w:rsidRPr="00D57EB3" w:rsidRDefault="00E35529">
      <w:pPr>
        <w:spacing w:after="0" w:line="240" w:lineRule="auto"/>
      </w:pPr>
    </w:p>
    <w:p w14:paraId="17ADDAD5" w14:textId="77777777" w:rsidR="00E35529" w:rsidRDefault="00E35529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6BAB01A" w14:textId="77777777" w:rsidR="00255A9B" w:rsidRDefault="00255A9B" w:rsidP="00255A9B"/>
    <w:p w14:paraId="550C033B" w14:textId="77777777" w:rsidR="00255A9B" w:rsidRPr="00255A9B" w:rsidRDefault="00255A9B" w:rsidP="00255A9B"/>
    <w:p w14:paraId="03B0E2B1" w14:textId="77777777" w:rsidR="00E35529" w:rsidRPr="00D57EB3" w:rsidRDefault="00255A9B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57EB3">
        <w:rPr>
          <w:rFonts w:ascii="Arial" w:hAnsi="Arial" w:cs="Arial"/>
          <w:b/>
          <w:bCs/>
          <w:color w:val="auto"/>
          <w:sz w:val="22"/>
          <w:szCs w:val="22"/>
        </w:rPr>
        <w:t>Person Specification</w:t>
      </w:r>
    </w:p>
    <w:p w14:paraId="33F55474" w14:textId="77777777" w:rsidR="00E35529" w:rsidRPr="00D57EB3" w:rsidRDefault="00E35529">
      <w:pPr>
        <w:pStyle w:val="Heading3"/>
        <w:spacing w:before="0" w:after="0"/>
        <w:rPr>
          <w:rFonts w:ascii="Arial" w:hAnsi="Arial" w:cs="Arial"/>
          <w:sz w:val="22"/>
          <w:szCs w:val="22"/>
        </w:rPr>
      </w:pPr>
    </w:p>
    <w:p w14:paraId="65B5A9CD" w14:textId="77777777" w:rsidR="00E35529" w:rsidRPr="00D57EB3" w:rsidRDefault="00255A9B">
      <w:pPr>
        <w:pStyle w:val="Heading3"/>
        <w:spacing w:before="0" w:after="0"/>
        <w:rPr>
          <w:rFonts w:ascii="Arial" w:hAnsi="Arial" w:cs="Arial"/>
          <w:sz w:val="22"/>
          <w:szCs w:val="22"/>
        </w:rPr>
      </w:pPr>
      <w:r w:rsidRPr="00D57EB3">
        <w:rPr>
          <w:rFonts w:ascii="Arial" w:hAnsi="Arial" w:cs="Arial"/>
          <w:sz w:val="22"/>
          <w:szCs w:val="22"/>
        </w:rPr>
        <w:t>Qualifications</w:t>
      </w:r>
    </w:p>
    <w:p w14:paraId="053FF824" w14:textId="77777777" w:rsidR="00E35529" w:rsidRPr="00D57EB3" w:rsidRDefault="00255A9B">
      <w:pPr>
        <w:pStyle w:val="Heading4"/>
        <w:spacing w:before="0" w:line="240" w:lineRule="auto"/>
        <w:rPr>
          <w:rFonts w:ascii="Arial" w:hAnsi="Arial" w:cs="Arial"/>
          <w:color w:val="auto"/>
        </w:rPr>
      </w:pPr>
      <w:r w:rsidRPr="00D57EB3">
        <w:rPr>
          <w:rFonts w:ascii="Arial" w:hAnsi="Arial" w:cs="Arial"/>
          <w:color w:val="auto"/>
        </w:rPr>
        <w:t>Essential</w:t>
      </w:r>
    </w:p>
    <w:p w14:paraId="021F2851" w14:textId="77777777" w:rsidR="00E35529" w:rsidRPr="00D57EB3" w:rsidRDefault="00255A9B">
      <w:pPr>
        <w:numPr>
          <w:ilvl w:val="0"/>
          <w:numId w:val="5"/>
        </w:numPr>
        <w:suppressAutoHyphens w:val="0"/>
        <w:spacing w:after="0" w:line="240" w:lineRule="auto"/>
        <w:rPr>
          <w:rFonts w:ascii="Arial" w:hAnsi="Arial" w:cs="Arial"/>
        </w:rPr>
      </w:pPr>
      <w:r w:rsidRPr="00D57EB3">
        <w:rPr>
          <w:rFonts w:ascii="Arial" w:hAnsi="Arial" w:cs="Arial"/>
        </w:rPr>
        <w:t>GCSEs A to C English and Maths</w:t>
      </w:r>
    </w:p>
    <w:p w14:paraId="005A577D" w14:textId="77777777" w:rsidR="00E35529" w:rsidRPr="00D57EB3" w:rsidRDefault="00255A9B">
      <w:pPr>
        <w:numPr>
          <w:ilvl w:val="0"/>
          <w:numId w:val="5"/>
        </w:numPr>
        <w:suppressAutoHyphens w:val="0"/>
        <w:spacing w:after="0" w:line="240" w:lineRule="auto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Level 4 NVQ equivalent in Business, Human Resources, or relevant experience. </w:t>
      </w:r>
    </w:p>
    <w:p w14:paraId="24DB0266" w14:textId="77777777" w:rsidR="00E35529" w:rsidRPr="00D57EB3" w:rsidRDefault="00E35529">
      <w:pPr>
        <w:suppressAutoHyphens w:val="0"/>
        <w:spacing w:after="0" w:line="240" w:lineRule="auto"/>
        <w:ind w:left="720"/>
        <w:rPr>
          <w:rFonts w:ascii="Arial" w:hAnsi="Arial" w:cs="Arial"/>
        </w:rPr>
      </w:pPr>
    </w:p>
    <w:p w14:paraId="00F7BF12" w14:textId="77777777" w:rsidR="00E35529" w:rsidRPr="00D57EB3" w:rsidRDefault="00255A9B">
      <w:pPr>
        <w:pStyle w:val="Heading4"/>
        <w:spacing w:before="0" w:line="240" w:lineRule="auto"/>
        <w:rPr>
          <w:rFonts w:ascii="Arial" w:hAnsi="Arial" w:cs="Arial"/>
          <w:color w:val="auto"/>
        </w:rPr>
      </w:pPr>
      <w:r w:rsidRPr="00D57EB3">
        <w:rPr>
          <w:rFonts w:ascii="Arial" w:hAnsi="Arial" w:cs="Arial"/>
          <w:color w:val="auto"/>
        </w:rPr>
        <w:t>Desirable</w:t>
      </w:r>
    </w:p>
    <w:p w14:paraId="3B69CBB6" w14:textId="77777777" w:rsidR="00E35529" w:rsidRPr="00D57EB3" w:rsidRDefault="00255A9B">
      <w:pPr>
        <w:numPr>
          <w:ilvl w:val="0"/>
          <w:numId w:val="6"/>
        </w:numPr>
        <w:suppressAutoHyphens w:val="0"/>
        <w:spacing w:after="0" w:line="240" w:lineRule="auto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CIPD accredited course </w:t>
      </w:r>
    </w:p>
    <w:p w14:paraId="64B8EB78" w14:textId="77777777" w:rsidR="00E35529" w:rsidRPr="00D57EB3" w:rsidRDefault="00255A9B">
      <w:pPr>
        <w:numPr>
          <w:ilvl w:val="0"/>
          <w:numId w:val="6"/>
        </w:numPr>
        <w:suppressAutoHyphens w:val="0"/>
        <w:spacing w:after="0" w:line="240" w:lineRule="auto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BA (Hons) Human Resource </w:t>
      </w:r>
      <w:r w:rsidRPr="00D57EB3">
        <w:rPr>
          <w:rFonts w:ascii="Arial" w:hAnsi="Arial" w:cs="Arial"/>
        </w:rPr>
        <w:t xml:space="preserve">Management </w:t>
      </w:r>
    </w:p>
    <w:p w14:paraId="252E448B" w14:textId="77777777" w:rsidR="00E35529" w:rsidRPr="00D57EB3" w:rsidRDefault="00E35529">
      <w:pPr>
        <w:suppressAutoHyphens w:val="0"/>
        <w:spacing w:after="0" w:line="240" w:lineRule="auto"/>
        <w:ind w:left="720"/>
        <w:rPr>
          <w:rFonts w:ascii="Arial" w:hAnsi="Arial" w:cs="Arial"/>
        </w:rPr>
      </w:pPr>
    </w:p>
    <w:p w14:paraId="7B085C30" w14:textId="77777777" w:rsidR="00E35529" w:rsidRPr="00D57EB3" w:rsidRDefault="00255A9B">
      <w:pPr>
        <w:pStyle w:val="Heading3"/>
        <w:spacing w:before="0" w:after="0"/>
        <w:rPr>
          <w:rFonts w:ascii="Arial" w:hAnsi="Arial" w:cs="Arial"/>
          <w:sz w:val="22"/>
          <w:szCs w:val="22"/>
        </w:rPr>
      </w:pPr>
      <w:r w:rsidRPr="00D57EB3">
        <w:rPr>
          <w:rFonts w:ascii="Arial" w:hAnsi="Arial" w:cs="Arial"/>
          <w:sz w:val="22"/>
          <w:szCs w:val="22"/>
        </w:rPr>
        <w:t>Experience</w:t>
      </w:r>
    </w:p>
    <w:p w14:paraId="0AC59986" w14:textId="77777777" w:rsidR="00E35529" w:rsidRPr="00D57EB3" w:rsidRDefault="00255A9B">
      <w:pPr>
        <w:pStyle w:val="Heading4"/>
        <w:spacing w:before="0" w:line="240" w:lineRule="auto"/>
        <w:rPr>
          <w:rFonts w:ascii="Arial" w:hAnsi="Arial" w:cs="Arial"/>
          <w:color w:val="auto"/>
        </w:rPr>
      </w:pPr>
      <w:r w:rsidRPr="00D57EB3">
        <w:rPr>
          <w:rFonts w:ascii="Arial" w:hAnsi="Arial" w:cs="Arial"/>
          <w:color w:val="auto"/>
        </w:rPr>
        <w:t>Essential</w:t>
      </w:r>
    </w:p>
    <w:p w14:paraId="599F555D" w14:textId="77777777" w:rsidR="00E35529" w:rsidRPr="00D57EB3" w:rsidRDefault="00255A9B">
      <w:pPr>
        <w:numPr>
          <w:ilvl w:val="0"/>
          <w:numId w:val="7"/>
        </w:numPr>
        <w:suppressAutoHyphens w:val="0"/>
        <w:spacing w:after="0" w:line="240" w:lineRule="auto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Previous experience in Human Resources </w:t>
      </w:r>
    </w:p>
    <w:p w14:paraId="509AA6A7" w14:textId="77777777" w:rsidR="00E35529" w:rsidRPr="00D57EB3" w:rsidRDefault="00255A9B">
      <w:pPr>
        <w:numPr>
          <w:ilvl w:val="0"/>
          <w:numId w:val="7"/>
        </w:numPr>
        <w:suppressAutoHyphens w:val="0"/>
        <w:spacing w:after="0" w:line="240" w:lineRule="auto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Experience of working in General Practice or a healthcare setting. </w:t>
      </w:r>
    </w:p>
    <w:p w14:paraId="57F834A6" w14:textId="77777777" w:rsidR="00E35529" w:rsidRPr="00D57EB3" w:rsidRDefault="00E35529">
      <w:pPr>
        <w:suppressAutoHyphens w:val="0"/>
        <w:spacing w:after="0" w:line="240" w:lineRule="auto"/>
        <w:ind w:left="720"/>
        <w:rPr>
          <w:rFonts w:ascii="Arial" w:hAnsi="Arial" w:cs="Arial"/>
        </w:rPr>
      </w:pPr>
    </w:p>
    <w:p w14:paraId="6808B84B" w14:textId="77777777" w:rsidR="00E35529" w:rsidRPr="00D57EB3" w:rsidRDefault="00255A9B">
      <w:pPr>
        <w:pStyle w:val="Heading3"/>
        <w:spacing w:before="0" w:after="0"/>
        <w:rPr>
          <w:rFonts w:ascii="Arial" w:hAnsi="Arial" w:cs="Arial"/>
          <w:sz w:val="22"/>
          <w:szCs w:val="22"/>
        </w:rPr>
      </w:pPr>
      <w:r w:rsidRPr="00D57EB3">
        <w:rPr>
          <w:rFonts w:ascii="Arial" w:hAnsi="Arial" w:cs="Arial"/>
          <w:sz w:val="22"/>
          <w:szCs w:val="22"/>
        </w:rPr>
        <w:t>Knowledge, skills, and other requirements</w:t>
      </w:r>
    </w:p>
    <w:p w14:paraId="3192F5FB" w14:textId="77777777" w:rsidR="00E35529" w:rsidRPr="00D57EB3" w:rsidRDefault="00255A9B">
      <w:pPr>
        <w:pStyle w:val="Heading4"/>
        <w:spacing w:before="0" w:line="240" w:lineRule="auto"/>
        <w:rPr>
          <w:rFonts w:ascii="Arial" w:hAnsi="Arial" w:cs="Arial"/>
          <w:color w:val="auto"/>
        </w:rPr>
      </w:pPr>
      <w:r w:rsidRPr="00D57EB3">
        <w:rPr>
          <w:rFonts w:ascii="Arial" w:hAnsi="Arial" w:cs="Arial"/>
          <w:color w:val="auto"/>
        </w:rPr>
        <w:t>Essential</w:t>
      </w:r>
    </w:p>
    <w:p w14:paraId="6DF364C3" w14:textId="77777777" w:rsidR="00E35529" w:rsidRPr="00D57EB3" w:rsidRDefault="00255A9B">
      <w:pPr>
        <w:numPr>
          <w:ilvl w:val="0"/>
          <w:numId w:val="8"/>
        </w:numPr>
        <w:suppressAutoHyphens w:val="0"/>
        <w:spacing w:after="0" w:line="240" w:lineRule="auto"/>
        <w:rPr>
          <w:rFonts w:ascii="Arial" w:hAnsi="Arial" w:cs="Arial"/>
        </w:rPr>
      </w:pPr>
      <w:r w:rsidRPr="00D57EB3">
        <w:rPr>
          <w:rFonts w:ascii="Arial" w:hAnsi="Arial" w:cs="Arial"/>
        </w:rPr>
        <w:t>Excellent verbal and written communication skills</w:t>
      </w:r>
    </w:p>
    <w:p w14:paraId="2D6D9117" w14:textId="5DFACCE4" w:rsidR="00E35529" w:rsidRPr="00D57EB3" w:rsidRDefault="00255A9B">
      <w:pPr>
        <w:numPr>
          <w:ilvl w:val="0"/>
          <w:numId w:val="8"/>
        </w:numPr>
        <w:suppressAutoHyphens w:val="0"/>
        <w:spacing w:after="0" w:line="240" w:lineRule="auto"/>
        <w:rPr>
          <w:rFonts w:ascii="Arial" w:hAnsi="Arial" w:cs="Arial"/>
        </w:rPr>
      </w:pPr>
      <w:r w:rsidRPr="00D57EB3">
        <w:rPr>
          <w:rFonts w:ascii="Arial" w:hAnsi="Arial" w:cs="Arial"/>
        </w:rPr>
        <w:t xml:space="preserve">Good </w:t>
      </w:r>
      <w:proofErr w:type="gramStart"/>
      <w:r w:rsidRPr="00D57EB3">
        <w:rPr>
          <w:rFonts w:ascii="Arial" w:hAnsi="Arial" w:cs="Arial"/>
        </w:rPr>
        <w:t>attent</w:t>
      </w:r>
      <w:r w:rsidRPr="00D57EB3">
        <w:rPr>
          <w:rFonts w:ascii="Arial" w:hAnsi="Arial" w:cs="Arial"/>
        </w:rPr>
        <w:t>ion to detail</w:t>
      </w:r>
      <w:proofErr w:type="gramEnd"/>
      <w:r w:rsidRPr="00D57EB3">
        <w:rPr>
          <w:rFonts w:ascii="Arial" w:hAnsi="Arial" w:cs="Arial"/>
        </w:rPr>
        <w:t xml:space="preserve"> and organised with excellent timekeeping</w:t>
      </w:r>
      <w:r w:rsidRPr="00D57EB3">
        <w:rPr>
          <w:rFonts w:ascii="Arial" w:hAnsi="Arial" w:cs="Arial"/>
        </w:rPr>
        <w:t>.</w:t>
      </w:r>
    </w:p>
    <w:p w14:paraId="5F63E9C2" w14:textId="77777777" w:rsidR="00E35529" w:rsidRPr="00D57EB3" w:rsidRDefault="00255A9B">
      <w:pPr>
        <w:numPr>
          <w:ilvl w:val="0"/>
          <w:numId w:val="8"/>
        </w:numPr>
        <w:suppressAutoHyphens w:val="0"/>
        <w:spacing w:after="0" w:line="240" w:lineRule="auto"/>
        <w:rPr>
          <w:rFonts w:ascii="Arial" w:hAnsi="Arial" w:cs="Arial"/>
        </w:rPr>
      </w:pPr>
      <w:r w:rsidRPr="00D57EB3">
        <w:rPr>
          <w:rFonts w:ascii="Arial" w:hAnsi="Arial" w:cs="Arial"/>
        </w:rPr>
        <w:t>Ability to prioritise and manage a varied workload.</w:t>
      </w:r>
    </w:p>
    <w:p w14:paraId="170B9F7B" w14:textId="77777777" w:rsidR="00E35529" w:rsidRPr="00D57EB3" w:rsidRDefault="00255A9B">
      <w:pPr>
        <w:numPr>
          <w:ilvl w:val="0"/>
          <w:numId w:val="8"/>
        </w:numPr>
        <w:suppressAutoHyphens w:val="0"/>
        <w:spacing w:after="0" w:line="240" w:lineRule="auto"/>
        <w:rPr>
          <w:rFonts w:ascii="Arial" w:hAnsi="Arial" w:cs="Arial"/>
        </w:rPr>
      </w:pPr>
      <w:r w:rsidRPr="00D57EB3">
        <w:rPr>
          <w:rFonts w:ascii="Arial" w:hAnsi="Arial" w:cs="Arial"/>
        </w:rPr>
        <w:t>Confident and proficient in using Microsoft Office (Excel, Word, PowerPoint)</w:t>
      </w:r>
    </w:p>
    <w:p w14:paraId="33F1E9A8" w14:textId="77777777" w:rsidR="00E35529" w:rsidRPr="00D57EB3" w:rsidRDefault="00E35529">
      <w:pPr>
        <w:suppressAutoHyphens w:val="0"/>
        <w:spacing w:after="0" w:line="240" w:lineRule="auto"/>
        <w:ind w:left="720"/>
        <w:rPr>
          <w:rFonts w:ascii="Arial" w:hAnsi="Arial" w:cs="Arial"/>
        </w:rPr>
      </w:pPr>
    </w:p>
    <w:p w14:paraId="629D9FCE" w14:textId="77777777" w:rsidR="00E35529" w:rsidRPr="00D57EB3" w:rsidRDefault="00255A9B">
      <w:pPr>
        <w:pStyle w:val="Heading3"/>
        <w:spacing w:before="0" w:after="0"/>
        <w:rPr>
          <w:rFonts w:ascii="Arial" w:hAnsi="Arial" w:cs="Arial"/>
          <w:sz w:val="22"/>
          <w:szCs w:val="22"/>
        </w:rPr>
      </w:pPr>
      <w:r w:rsidRPr="00D57EB3">
        <w:rPr>
          <w:rFonts w:ascii="Arial" w:hAnsi="Arial" w:cs="Arial"/>
          <w:sz w:val="22"/>
          <w:szCs w:val="22"/>
        </w:rPr>
        <w:t>Disclosure and Barring Service Check</w:t>
      </w:r>
    </w:p>
    <w:p w14:paraId="54089081" w14:textId="77777777" w:rsidR="00E35529" w:rsidRPr="00D57EB3" w:rsidRDefault="00255A9B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 w:rsidRPr="00D57EB3">
        <w:rPr>
          <w:rFonts w:ascii="Arial" w:hAnsi="Arial" w:cs="Arial"/>
          <w:sz w:val="22"/>
          <w:szCs w:val="22"/>
        </w:rPr>
        <w:t xml:space="preserve">This post is subject to the </w:t>
      </w:r>
      <w:r w:rsidRPr="00D57EB3">
        <w:rPr>
          <w:rFonts w:ascii="Arial" w:hAnsi="Arial" w:cs="Arial"/>
          <w:sz w:val="22"/>
          <w:szCs w:val="22"/>
        </w:rPr>
        <w:t xml:space="preserve">Rehabilitation of Offenders Act (Exceptions Order) 1975 and as such it will be necessary for a submission for Disclosure to </w:t>
      </w:r>
      <w:proofErr w:type="gramStart"/>
      <w:r w:rsidRPr="00D57EB3">
        <w:rPr>
          <w:rFonts w:ascii="Arial" w:hAnsi="Arial" w:cs="Arial"/>
          <w:sz w:val="22"/>
          <w:szCs w:val="22"/>
        </w:rPr>
        <w:t>be made</w:t>
      </w:r>
      <w:proofErr w:type="gramEnd"/>
      <w:r w:rsidRPr="00D57EB3">
        <w:rPr>
          <w:rFonts w:ascii="Arial" w:hAnsi="Arial" w:cs="Arial"/>
          <w:sz w:val="22"/>
          <w:szCs w:val="22"/>
        </w:rPr>
        <w:t xml:space="preserve"> to the Disclosure and Barring Service (formerly known as CRB) to check for any previous criminal convictions.</w:t>
      </w:r>
    </w:p>
    <w:p w14:paraId="679C8991" w14:textId="77777777" w:rsidR="00E35529" w:rsidRPr="00D57EB3" w:rsidRDefault="00E35529">
      <w:pPr>
        <w:pStyle w:val="NormalWeb"/>
        <w:spacing w:before="0" w:after="0"/>
        <w:rPr>
          <w:sz w:val="22"/>
          <w:szCs w:val="22"/>
        </w:rPr>
      </w:pPr>
    </w:p>
    <w:p w14:paraId="7B565E4F" w14:textId="77777777" w:rsidR="00E35529" w:rsidRPr="00D57EB3" w:rsidRDefault="00E35529">
      <w:pPr>
        <w:pStyle w:val="NormalWeb"/>
        <w:spacing w:before="0" w:after="0"/>
      </w:pPr>
    </w:p>
    <w:p w14:paraId="3B6CE659" w14:textId="77777777" w:rsidR="00E35529" w:rsidRPr="00D57EB3" w:rsidRDefault="00E35529">
      <w:pPr>
        <w:spacing w:after="0" w:line="240" w:lineRule="auto"/>
        <w:rPr>
          <w:rFonts w:ascii="Arial" w:hAnsi="Arial" w:cs="Arial"/>
        </w:rPr>
      </w:pPr>
    </w:p>
    <w:sectPr w:rsidR="00E35529" w:rsidRPr="00D57EB3">
      <w:headerReference w:type="default" r:id="rId7"/>
      <w:pgSz w:w="11906" w:h="16838"/>
      <w:pgMar w:top="1440" w:right="849" w:bottom="709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9EA1" w14:textId="77777777" w:rsidR="00255A9B" w:rsidRDefault="00255A9B">
      <w:pPr>
        <w:spacing w:after="0" w:line="240" w:lineRule="auto"/>
      </w:pPr>
      <w:r>
        <w:separator/>
      </w:r>
    </w:p>
  </w:endnote>
  <w:endnote w:type="continuationSeparator" w:id="0">
    <w:p w14:paraId="0673B404" w14:textId="77777777" w:rsidR="00255A9B" w:rsidRDefault="0025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C2AA" w14:textId="77777777" w:rsidR="00255A9B" w:rsidRDefault="00255A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1A2ADC" w14:textId="77777777" w:rsidR="00255A9B" w:rsidRDefault="0025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9CE0" w14:textId="77777777" w:rsidR="00255A9B" w:rsidRDefault="00255A9B">
    <w:pPr>
      <w:pStyle w:val="Header"/>
      <w:ind w:hanging="284"/>
      <w:jc w:val="center"/>
    </w:pPr>
    <w:r>
      <w:rPr>
        <w:rStyle w:val="PageNumber"/>
        <w:rFonts w:ascii="Arial" w:hAnsi="Arial" w:cs="Arial"/>
        <w:b/>
        <w:bCs/>
        <w:sz w:val="32"/>
      </w:rPr>
      <w:t>CHURCH STREET PARTNERSHIP</w:t>
    </w:r>
  </w:p>
  <w:p w14:paraId="25FAFCD7" w14:textId="294F6246" w:rsidR="00255A9B" w:rsidRDefault="00255A9B">
    <w:pPr>
      <w:pStyle w:val="Header"/>
      <w:ind w:left="-426" w:right="-263" w:hanging="284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Partners: Drs, R Burtan, S Stanley, Y Hunu</w:t>
    </w:r>
    <w:r>
      <w:rPr>
        <w:rFonts w:ascii="Arial" w:hAnsi="Arial" w:cs="Arial"/>
        <w:b/>
        <w:bCs/>
      </w:rPr>
      <w:t xml:space="preserve">kumbure, A Sulthana, Z Qureshi &amp; H Grundy-Wheeler  </w:t>
    </w:r>
  </w:p>
  <w:p w14:paraId="28C2982D" w14:textId="77777777" w:rsidR="00255A9B" w:rsidRDefault="00255A9B">
    <w:pPr>
      <w:pStyle w:val="Header"/>
      <w:ind w:hanging="284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Employed: Drs N Jabbar &amp; Sangobowale</w:t>
    </w:r>
  </w:p>
  <w:p w14:paraId="4C54C88B" w14:textId="77777777" w:rsidR="00255A9B" w:rsidRDefault="00255A9B">
    <w:pPr>
      <w:pStyle w:val="Header"/>
      <w:ind w:hanging="284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7CBB"/>
    <w:multiLevelType w:val="multilevel"/>
    <w:tmpl w:val="D9066A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24B15300"/>
    <w:multiLevelType w:val="hybridMultilevel"/>
    <w:tmpl w:val="BBD46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9554A"/>
    <w:multiLevelType w:val="hybridMultilevel"/>
    <w:tmpl w:val="7B68D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9542E"/>
    <w:multiLevelType w:val="multilevel"/>
    <w:tmpl w:val="71EA76A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3FD92915"/>
    <w:multiLevelType w:val="multilevel"/>
    <w:tmpl w:val="796EF90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45AA4CEF"/>
    <w:multiLevelType w:val="multilevel"/>
    <w:tmpl w:val="41DCFE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4B83305E"/>
    <w:multiLevelType w:val="hybridMultilevel"/>
    <w:tmpl w:val="8506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664E1"/>
    <w:multiLevelType w:val="hybridMultilevel"/>
    <w:tmpl w:val="B458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A759E"/>
    <w:multiLevelType w:val="multilevel"/>
    <w:tmpl w:val="065A14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56E7556"/>
    <w:multiLevelType w:val="multilevel"/>
    <w:tmpl w:val="52584D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9C1638F"/>
    <w:multiLevelType w:val="multilevel"/>
    <w:tmpl w:val="677A3B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2B32006"/>
    <w:multiLevelType w:val="hybridMultilevel"/>
    <w:tmpl w:val="6AE8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07DD3"/>
    <w:multiLevelType w:val="multilevel"/>
    <w:tmpl w:val="CDE446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 w16cid:durableId="703680641">
    <w:abstractNumId w:val="4"/>
  </w:num>
  <w:num w:numId="2" w16cid:durableId="1475297063">
    <w:abstractNumId w:val="10"/>
  </w:num>
  <w:num w:numId="3" w16cid:durableId="1920015872">
    <w:abstractNumId w:val="9"/>
  </w:num>
  <w:num w:numId="4" w16cid:durableId="1949386240">
    <w:abstractNumId w:val="8"/>
  </w:num>
  <w:num w:numId="5" w16cid:durableId="1224099031">
    <w:abstractNumId w:val="5"/>
  </w:num>
  <w:num w:numId="6" w16cid:durableId="1616129937">
    <w:abstractNumId w:val="0"/>
  </w:num>
  <w:num w:numId="7" w16cid:durableId="132258819">
    <w:abstractNumId w:val="3"/>
  </w:num>
  <w:num w:numId="8" w16cid:durableId="234904111">
    <w:abstractNumId w:val="12"/>
  </w:num>
  <w:num w:numId="9" w16cid:durableId="1786926673">
    <w:abstractNumId w:val="2"/>
  </w:num>
  <w:num w:numId="10" w16cid:durableId="228459914">
    <w:abstractNumId w:val="1"/>
  </w:num>
  <w:num w:numId="11" w16cid:durableId="333651241">
    <w:abstractNumId w:val="7"/>
  </w:num>
  <w:num w:numId="12" w16cid:durableId="1784182878">
    <w:abstractNumId w:val="11"/>
  </w:num>
  <w:num w:numId="13" w16cid:durableId="913515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5529"/>
    <w:rsid w:val="00255A9B"/>
    <w:rsid w:val="00D57EB3"/>
    <w:rsid w:val="00E3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A61F"/>
  <w15:docId w15:val="{2106AA13-933A-4D53-A06C-CF6B19B2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color w:val="365F91"/>
      <w:sz w:val="32"/>
      <w:szCs w:val="32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wbzude">
    <w:name w:val="wbzude"/>
    <w:basedOn w:val="DefaultParagraphFont"/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F5496"/>
    </w:rPr>
  </w:style>
  <w:style w:type="paragraph" w:customStyle="1" w:styleId="nhsuk-u-margin-bottom-2">
    <w:name w:val="nhsuk-u-margin-bottom-2"/>
    <w:basedOn w:val="Normal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Sarah (CHURCH STREET PARTNERSHIP)</dc:creator>
  <dc:description/>
  <cp:lastModifiedBy>CARTER, Sarah (CHURCH STREET PARTNERSHIP)</cp:lastModifiedBy>
  <cp:revision>2</cp:revision>
  <dcterms:created xsi:type="dcterms:W3CDTF">2024-04-22T11:12:00Z</dcterms:created>
  <dcterms:modified xsi:type="dcterms:W3CDTF">2024-04-22T11:12:00Z</dcterms:modified>
</cp:coreProperties>
</file>