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B9FB1" w14:textId="0F1B4216" w:rsidR="00CD3E55" w:rsidRPr="006A6319" w:rsidRDefault="00CD3E55" w:rsidP="006A6319">
      <w:pPr>
        <w:spacing w:after="0" w:line="240" w:lineRule="auto"/>
        <w:ind w:firstLine="720"/>
        <w:jc w:val="both"/>
        <w:rPr>
          <w:rFonts w:eastAsia="Times New Roman" w:cstheme="minorHAnsi"/>
          <w:b/>
        </w:rPr>
      </w:pPr>
    </w:p>
    <w:p w14:paraId="2A827AED" w14:textId="501DACD6" w:rsidR="00B340DD" w:rsidRPr="006A6319" w:rsidRDefault="00B340DD" w:rsidP="006A6319">
      <w:pPr>
        <w:pStyle w:val="Heading1"/>
        <w:spacing w:line="240" w:lineRule="auto"/>
        <w:ind w:firstLine="720"/>
        <w:rPr>
          <w:rFonts w:asciiTheme="minorHAnsi" w:hAnsiTheme="minorHAnsi" w:cstheme="minorHAnsi"/>
          <w:b/>
          <w:bCs/>
          <w:color w:val="auto"/>
        </w:rPr>
      </w:pPr>
      <w:bookmarkStart w:id="0" w:name="_Toc451521880"/>
      <w:r w:rsidRPr="006A6319">
        <w:rPr>
          <w:rFonts w:asciiTheme="minorHAnsi" w:hAnsiTheme="minorHAnsi" w:cstheme="minorHAnsi"/>
          <w:b/>
          <w:bCs/>
          <w:color w:val="auto"/>
        </w:rPr>
        <w:t>Job Description</w:t>
      </w:r>
      <w:bookmarkEnd w:id="0"/>
    </w:p>
    <w:p w14:paraId="1010B708" w14:textId="77777777" w:rsidR="00CD3E55" w:rsidRPr="006A6319" w:rsidRDefault="00CD3E55" w:rsidP="006A6319">
      <w:pPr>
        <w:spacing w:after="0" w:line="240" w:lineRule="auto"/>
        <w:ind w:left="720"/>
        <w:jc w:val="both"/>
        <w:rPr>
          <w:rFonts w:eastAsia="Times New Roman" w:cstheme="minorHAnsi"/>
          <w:sz w:val="32"/>
          <w:szCs w:val="32"/>
          <w:u w:val="single"/>
        </w:rPr>
      </w:pPr>
    </w:p>
    <w:p w14:paraId="6C4A5A30" w14:textId="66F2999A" w:rsidR="00CD3E55" w:rsidRPr="006A6319" w:rsidRDefault="00B340DD" w:rsidP="006A6319">
      <w:pPr>
        <w:keepNext/>
        <w:tabs>
          <w:tab w:val="left" w:pos="2835"/>
        </w:tabs>
        <w:spacing w:after="0" w:line="240" w:lineRule="auto"/>
        <w:ind w:left="720"/>
        <w:jc w:val="both"/>
        <w:outlineLvl w:val="1"/>
        <w:rPr>
          <w:rFonts w:eastAsia="Times New Roman" w:cstheme="minorHAnsi"/>
          <w:sz w:val="28"/>
          <w:szCs w:val="28"/>
        </w:rPr>
      </w:pPr>
      <w:r w:rsidRPr="006A6319">
        <w:rPr>
          <w:rFonts w:eastAsia="Times New Roman" w:cstheme="minorHAnsi"/>
          <w:b/>
          <w:bCs/>
          <w:sz w:val="28"/>
          <w:szCs w:val="28"/>
        </w:rPr>
        <w:t>Job Title</w:t>
      </w:r>
      <w:r w:rsidR="00CD3E55" w:rsidRPr="006A6319">
        <w:rPr>
          <w:rFonts w:eastAsia="Times New Roman" w:cstheme="minorHAnsi"/>
          <w:b/>
          <w:bCs/>
          <w:sz w:val="28"/>
          <w:szCs w:val="28"/>
        </w:rPr>
        <w:t>:</w:t>
      </w:r>
      <w:r w:rsidR="00CD3E55" w:rsidRPr="006A6319">
        <w:rPr>
          <w:rFonts w:eastAsia="Times New Roman" w:cstheme="minorHAnsi"/>
          <w:sz w:val="28"/>
          <w:szCs w:val="28"/>
        </w:rPr>
        <w:tab/>
      </w:r>
      <w:r w:rsidRPr="006A6319">
        <w:rPr>
          <w:rFonts w:eastAsia="Times New Roman" w:cstheme="minorHAnsi"/>
          <w:sz w:val="28"/>
          <w:szCs w:val="28"/>
        </w:rPr>
        <w:tab/>
      </w:r>
      <w:r w:rsidRPr="006A6319">
        <w:rPr>
          <w:rFonts w:eastAsia="Times New Roman" w:cstheme="minorHAnsi"/>
          <w:sz w:val="28"/>
          <w:szCs w:val="28"/>
        </w:rPr>
        <w:tab/>
      </w:r>
      <w:r w:rsidR="001A2348" w:rsidRPr="006A6319">
        <w:rPr>
          <w:rFonts w:eastAsia="Times New Roman" w:cstheme="minorHAnsi"/>
          <w:sz w:val="28"/>
          <w:szCs w:val="28"/>
        </w:rPr>
        <w:t xml:space="preserve">PCN Pharmacy Technician </w:t>
      </w:r>
      <w:r w:rsidR="00CD0A66" w:rsidRPr="006A6319">
        <w:rPr>
          <w:rFonts w:eastAsia="Times New Roman" w:cstheme="minorHAnsi"/>
          <w:sz w:val="28"/>
          <w:szCs w:val="28"/>
        </w:rPr>
        <w:t xml:space="preserve"> </w:t>
      </w:r>
      <w:r w:rsidR="00CD3E55" w:rsidRPr="006A6319">
        <w:rPr>
          <w:rFonts w:eastAsia="Times New Roman" w:cstheme="minorHAnsi"/>
          <w:sz w:val="28"/>
          <w:szCs w:val="28"/>
        </w:rPr>
        <w:t xml:space="preserve"> </w:t>
      </w:r>
    </w:p>
    <w:p w14:paraId="7B72CAAF" w14:textId="77777777" w:rsidR="00CD3E55" w:rsidRPr="006A6319" w:rsidRDefault="00CD3E55" w:rsidP="006A6319">
      <w:pPr>
        <w:tabs>
          <w:tab w:val="left" w:pos="2835"/>
        </w:tabs>
        <w:spacing w:after="0" w:line="240" w:lineRule="auto"/>
        <w:ind w:left="720"/>
        <w:jc w:val="both"/>
        <w:rPr>
          <w:rFonts w:eastAsia="Times New Roman" w:cstheme="minorHAnsi"/>
          <w:sz w:val="28"/>
          <w:szCs w:val="28"/>
          <w:u w:val="single"/>
        </w:rPr>
      </w:pPr>
    </w:p>
    <w:p w14:paraId="7DD6A776" w14:textId="61E9D3AB" w:rsidR="00CD3E55" w:rsidRPr="006A6319" w:rsidRDefault="00B340DD" w:rsidP="006A6319">
      <w:pPr>
        <w:spacing w:line="240" w:lineRule="auto"/>
        <w:ind w:firstLine="720"/>
        <w:rPr>
          <w:rFonts w:eastAsia="Times New Roman" w:cstheme="minorHAnsi"/>
          <w:sz w:val="28"/>
          <w:szCs w:val="28"/>
        </w:rPr>
      </w:pPr>
      <w:r w:rsidRPr="006A6319">
        <w:rPr>
          <w:rFonts w:cstheme="minorHAnsi"/>
          <w:b/>
          <w:bCs/>
          <w:sz w:val="28"/>
          <w:szCs w:val="28"/>
        </w:rPr>
        <w:t>Responsible To:</w:t>
      </w:r>
      <w:r w:rsidRPr="006A6319">
        <w:rPr>
          <w:rFonts w:eastAsia="Times New Roman" w:cstheme="minorHAnsi"/>
          <w:sz w:val="28"/>
          <w:szCs w:val="28"/>
        </w:rPr>
        <w:tab/>
      </w:r>
      <w:r w:rsidR="00032604">
        <w:rPr>
          <w:rFonts w:eastAsia="Times New Roman" w:cstheme="minorHAnsi"/>
          <w:sz w:val="28"/>
          <w:szCs w:val="28"/>
        </w:rPr>
        <w:t xml:space="preserve">          PCN</w:t>
      </w:r>
      <w:r w:rsidR="00CD0A66" w:rsidRPr="006A6319">
        <w:rPr>
          <w:rFonts w:eastAsia="Times New Roman" w:cstheme="minorHAnsi"/>
          <w:sz w:val="28"/>
          <w:szCs w:val="28"/>
        </w:rPr>
        <w:t xml:space="preserve"> Operations Manager </w:t>
      </w:r>
    </w:p>
    <w:p w14:paraId="2EE35EDE" w14:textId="626A3065" w:rsidR="00CD3E55" w:rsidRPr="006A6319" w:rsidRDefault="00CD3E55" w:rsidP="006A6319">
      <w:pPr>
        <w:tabs>
          <w:tab w:val="left" w:pos="2835"/>
        </w:tabs>
        <w:spacing w:after="0" w:line="240" w:lineRule="auto"/>
        <w:ind w:left="720"/>
        <w:jc w:val="both"/>
        <w:rPr>
          <w:rFonts w:eastAsia="Times New Roman" w:cstheme="minorHAnsi"/>
          <w:sz w:val="28"/>
          <w:szCs w:val="28"/>
        </w:rPr>
      </w:pPr>
      <w:r w:rsidRPr="006A6319">
        <w:rPr>
          <w:rFonts w:eastAsia="Times New Roman" w:cstheme="minorHAnsi"/>
          <w:sz w:val="28"/>
          <w:szCs w:val="28"/>
        </w:rPr>
        <w:tab/>
      </w:r>
      <w:r w:rsidR="00B340DD" w:rsidRPr="006A6319">
        <w:rPr>
          <w:rFonts w:eastAsia="Times New Roman" w:cstheme="minorHAnsi"/>
          <w:sz w:val="28"/>
          <w:szCs w:val="28"/>
        </w:rPr>
        <w:tab/>
      </w:r>
      <w:r w:rsidR="00B340DD" w:rsidRPr="006A6319">
        <w:rPr>
          <w:rFonts w:eastAsia="Times New Roman" w:cstheme="minorHAnsi"/>
          <w:sz w:val="28"/>
          <w:szCs w:val="28"/>
        </w:rPr>
        <w:tab/>
      </w:r>
      <w:r w:rsidR="00CD0A66" w:rsidRPr="006A6319">
        <w:rPr>
          <w:rFonts w:eastAsia="Times New Roman" w:cstheme="minorHAnsi"/>
          <w:sz w:val="28"/>
          <w:szCs w:val="28"/>
        </w:rPr>
        <w:t xml:space="preserve"> </w:t>
      </w:r>
    </w:p>
    <w:p w14:paraId="2CE67A86" w14:textId="77777777" w:rsidR="00CE0837" w:rsidRPr="006A6319" w:rsidRDefault="00CE0837" w:rsidP="006A6319">
      <w:pPr>
        <w:tabs>
          <w:tab w:val="left" w:pos="2835"/>
        </w:tabs>
        <w:spacing w:after="0" w:line="240" w:lineRule="auto"/>
        <w:ind w:left="720"/>
        <w:jc w:val="both"/>
        <w:rPr>
          <w:rFonts w:eastAsia="Times New Roman" w:cstheme="minorHAnsi"/>
          <w:sz w:val="28"/>
          <w:szCs w:val="28"/>
        </w:rPr>
      </w:pPr>
    </w:p>
    <w:p w14:paraId="0BB934F8" w14:textId="2B697F8C" w:rsidR="00B340DD" w:rsidRPr="006A6319" w:rsidRDefault="00B340DD" w:rsidP="006A6319">
      <w:pPr>
        <w:pStyle w:val="Default"/>
        <w:ind w:firstLine="720"/>
        <w:rPr>
          <w:rFonts w:asciiTheme="minorHAnsi" w:hAnsiTheme="minorHAnsi" w:cstheme="minorHAnsi"/>
          <w:b/>
          <w:bCs/>
          <w:sz w:val="28"/>
          <w:szCs w:val="28"/>
        </w:rPr>
      </w:pPr>
      <w:bookmarkStart w:id="1" w:name="_Hlk44504032"/>
      <w:r w:rsidRPr="006A6319">
        <w:rPr>
          <w:rFonts w:asciiTheme="minorHAnsi" w:hAnsiTheme="minorHAnsi" w:cstheme="minorHAnsi"/>
          <w:b/>
          <w:bCs/>
          <w:sz w:val="28"/>
          <w:szCs w:val="28"/>
        </w:rPr>
        <w:t>Salary:</w:t>
      </w:r>
      <w:r w:rsidRPr="006A6319">
        <w:rPr>
          <w:rFonts w:asciiTheme="minorHAnsi" w:hAnsiTheme="minorHAnsi" w:cstheme="minorHAnsi"/>
          <w:b/>
          <w:bCs/>
          <w:sz w:val="28"/>
          <w:szCs w:val="28"/>
        </w:rPr>
        <w:tab/>
      </w:r>
      <w:r w:rsidRPr="006A6319">
        <w:rPr>
          <w:rFonts w:asciiTheme="minorHAnsi" w:hAnsiTheme="minorHAnsi" w:cstheme="minorHAnsi"/>
          <w:b/>
          <w:bCs/>
          <w:sz w:val="28"/>
          <w:szCs w:val="28"/>
        </w:rPr>
        <w:tab/>
      </w:r>
      <w:r w:rsidRPr="006A6319">
        <w:rPr>
          <w:rFonts w:asciiTheme="minorHAnsi" w:hAnsiTheme="minorHAnsi" w:cstheme="minorHAnsi"/>
          <w:b/>
          <w:bCs/>
          <w:sz w:val="28"/>
          <w:szCs w:val="28"/>
        </w:rPr>
        <w:tab/>
      </w:r>
      <w:r w:rsidR="00032604">
        <w:rPr>
          <w:rFonts w:asciiTheme="minorHAnsi" w:hAnsiTheme="minorHAnsi" w:cstheme="minorHAnsi"/>
          <w:sz w:val="28"/>
          <w:szCs w:val="28"/>
        </w:rPr>
        <w:t>TBC</w:t>
      </w:r>
      <w:r w:rsidR="007A5183" w:rsidRPr="006A6319">
        <w:rPr>
          <w:rFonts w:asciiTheme="minorHAnsi" w:hAnsiTheme="minorHAnsi" w:cstheme="minorHAnsi"/>
          <w:b/>
          <w:bCs/>
          <w:sz w:val="28"/>
          <w:szCs w:val="28"/>
        </w:rPr>
        <w:tab/>
      </w:r>
      <w:r w:rsidRPr="006A6319">
        <w:rPr>
          <w:rFonts w:asciiTheme="minorHAnsi" w:hAnsiTheme="minorHAnsi" w:cstheme="minorHAnsi"/>
          <w:b/>
          <w:bCs/>
          <w:sz w:val="28"/>
          <w:szCs w:val="28"/>
        </w:rPr>
        <w:tab/>
      </w:r>
      <w:r w:rsidRPr="006A6319">
        <w:rPr>
          <w:rFonts w:asciiTheme="minorHAnsi" w:hAnsiTheme="minorHAnsi" w:cstheme="minorHAnsi"/>
          <w:b/>
          <w:bCs/>
          <w:sz w:val="28"/>
          <w:szCs w:val="28"/>
        </w:rPr>
        <w:tab/>
      </w:r>
      <w:r w:rsidRPr="006A6319">
        <w:rPr>
          <w:rFonts w:asciiTheme="minorHAnsi" w:hAnsiTheme="minorHAnsi" w:cstheme="minorHAnsi"/>
          <w:b/>
          <w:bCs/>
          <w:sz w:val="28"/>
          <w:szCs w:val="28"/>
        </w:rPr>
        <w:tab/>
      </w:r>
      <w:r w:rsidRPr="006A6319">
        <w:rPr>
          <w:rFonts w:asciiTheme="minorHAnsi" w:hAnsiTheme="minorHAnsi" w:cstheme="minorHAnsi"/>
          <w:b/>
          <w:bCs/>
          <w:sz w:val="28"/>
          <w:szCs w:val="28"/>
        </w:rPr>
        <w:tab/>
      </w:r>
      <w:r w:rsidRPr="006A6319">
        <w:rPr>
          <w:rFonts w:asciiTheme="minorHAnsi" w:hAnsiTheme="minorHAnsi" w:cstheme="minorHAnsi"/>
          <w:b/>
          <w:bCs/>
          <w:sz w:val="28"/>
          <w:szCs w:val="28"/>
        </w:rPr>
        <w:tab/>
      </w:r>
    </w:p>
    <w:p w14:paraId="5B31C5FD" w14:textId="61B4D98E" w:rsidR="00B340DD" w:rsidRPr="006A6319" w:rsidRDefault="00B340DD" w:rsidP="006A6319">
      <w:pPr>
        <w:pStyle w:val="Default"/>
        <w:rPr>
          <w:rFonts w:asciiTheme="minorHAnsi" w:hAnsiTheme="minorHAnsi" w:cstheme="minorHAnsi"/>
          <w:b/>
          <w:bCs/>
          <w:sz w:val="28"/>
          <w:szCs w:val="28"/>
        </w:rPr>
      </w:pPr>
      <w:r w:rsidRPr="006A6319">
        <w:rPr>
          <w:rFonts w:asciiTheme="minorHAnsi" w:hAnsiTheme="minorHAnsi" w:cstheme="minorHAnsi"/>
          <w:b/>
          <w:bCs/>
          <w:sz w:val="28"/>
          <w:szCs w:val="28"/>
        </w:rPr>
        <w:tab/>
      </w:r>
    </w:p>
    <w:p w14:paraId="12628B34" w14:textId="03E1C997" w:rsidR="00377AF3" w:rsidRPr="006A6319" w:rsidRDefault="00B340DD" w:rsidP="006A6319">
      <w:pPr>
        <w:spacing w:line="240" w:lineRule="auto"/>
        <w:ind w:firstLine="720"/>
        <w:rPr>
          <w:rFonts w:cstheme="minorHAnsi"/>
          <w:sz w:val="32"/>
          <w:szCs w:val="32"/>
        </w:rPr>
      </w:pPr>
      <w:r w:rsidRPr="006A6319">
        <w:rPr>
          <w:rFonts w:cstheme="minorHAnsi"/>
          <w:b/>
          <w:bCs/>
          <w:sz w:val="28"/>
          <w:szCs w:val="28"/>
        </w:rPr>
        <w:t>Hours:</w:t>
      </w:r>
      <w:r w:rsidRPr="006A6319">
        <w:rPr>
          <w:rFonts w:cstheme="minorHAnsi"/>
          <w:b/>
          <w:bCs/>
          <w:sz w:val="28"/>
          <w:szCs w:val="28"/>
        </w:rPr>
        <w:tab/>
      </w:r>
      <w:r w:rsidRPr="006A6319">
        <w:rPr>
          <w:rFonts w:cstheme="minorHAnsi"/>
          <w:b/>
          <w:bCs/>
          <w:sz w:val="28"/>
          <w:szCs w:val="28"/>
        </w:rPr>
        <w:tab/>
      </w:r>
      <w:r w:rsidRPr="006A6319">
        <w:rPr>
          <w:rFonts w:cstheme="minorHAnsi"/>
          <w:b/>
          <w:bCs/>
          <w:sz w:val="28"/>
          <w:szCs w:val="28"/>
        </w:rPr>
        <w:tab/>
      </w:r>
      <w:proofErr w:type="gramStart"/>
      <w:r w:rsidR="00377AF3" w:rsidRPr="006A6319">
        <w:rPr>
          <w:rFonts w:cstheme="minorHAnsi"/>
          <w:sz w:val="28"/>
          <w:szCs w:val="28"/>
        </w:rPr>
        <w:t>Full</w:t>
      </w:r>
      <w:r w:rsidR="00377AF3" w:rsidRPr="006A6319">
        <w:rPr>
          <w:rFonts w:cstheme="minorHAnsi"/>
          <w:bCs/>
          <w:sz w:val="32"/>
          <w:szCs w:val="32"/>
        </w:rPr>
        <w:t xml:space="preserve"> time</w:t>
      </w:r>
      <w:proofErr w:type="gramEnd"/>
      <w:r w:rsidR="00377AF3" w:rsidRPr="006A6319">
        <w:rPr>
          <w:rFonts w:cstheme="minorHAnsi"/>
          <w:bCs/>
          <w:sz w:val="32"/>
          <w:szCs w:val="32"/>
        </w:rPr>
        <w:t xml:space="preserve"> 37.5 hours per week</w:t>
      </w:r>
    </w:p>
    <w:p w14:paraId="1F856815" w14:textId="6BA31A5D" w:rsidR="00B340DD" w:rsidRPr="006A6319" w:rsidRDefault="00B340DD" w:rsidP="006A6319">
      <w:pPr>
        <w:spacing w:line="240" w:lineRule="auto"/>
        <w:ind w:firstLine="720"/>
        <w:rPr>
          <w:rFonts w:cstheme="minorHAnsi"/>
          <w:b/>
          <w:bCs/>
          <w:sz w:val="28"/>
          <w:szCs w:val="28"/>
        </w:rPr>
      </w:pPr>
    </w:p>
    <w:p w14:paraId="234C8F6B" w14:textId="47FC3FC5" w:rsidR="00B340DD" w:rsidRPr="006A6319" w:rsidRDefault="00B340DD" w:rsidP="006A6319">
      <w:pPr>
        <w:spacing w:line="240" w:lineRule="auto"/>
        <w:ind w:firstLine="720"/>
        <w:rPr>
          <w:rFonts w:cstheme="minorHAnsi"/>
          <w:sz w:val="28"/>
          <w:szCs w:val="28"/>
        </w:rPr>
      </w:pPr>
      <w:r w:rsidRPr="006A6319">
        <w:rPr>
          <w:rFonts w:cstheme="minorHAnsi"/>
          <w:b/>
          <w:bCs/>
          <w:sz w:val="28"/>
          <w:szCs w:val="28"/>
        </w:rPr>
        <w:t>Location:</w:t>
      </w:r>
      <w:r w:rsidRPr="006A6319">
        <w:rPr>
          <w:rFonts w:cstheme="minorHAnsi"/>
          <w:sz w:val="28"/>
          <w:szCs w:val="28"/>
        </w:rPr>
        <w:tab/>
      </w:r>
      <w:r w:rsidRPr="006A6319">
        <w:rPr>
          <w:rFonts w:cstheme="minorHAnsi"/>
          <w:sz w:val="28"/>
          <w:szCs w:val="28"/>
        </w:rPr>
        <w:tab/>
      </w:r>
      <w:r w:rsidR="007A5183" w:rsidRPr="006A6319">
        <w:rPr>
          <w:rFonts w:cstheme="minorHAnsi"/>
          <w:sz w:val="28"/>
          <w:szCs w:val="28"/>
        </w:rPr>
        <w:tab/>
      </w:r>
      <w:r w:rsidR="00377AF3" w:rsidRPr="006A6319">
        <w:rPr>
          <w:rFonts w:cstheme="minorHAnsi"/>
          <w:sz w:val="28"/>
          <w:szCs w:val="28"/>
        </w:rPr>
        <w:t>East: MK Primary Care Network</w:t>
      </w:r>
    </w:p>
    <w:bookmarkEnd w:id="1"/>
    <w:p w14:paraId="352C84D2" w14:textId="77777777" w:rsidR="00CD3E55" w:rsidRPr="006A6319" w:rsidRDefault="00CD3E55" w:rsidP="006A6319">
      <w:pPr>
        <w:spacing w:after="0" w:line="240" w:lineRule="auto"/>
        <w:jc w:val="both"/>
        <w:rPr>
          <w:rFonts w:eastAsia="Times New Roman" w:cstheme="minorHAnsi"/>
          <w:b/>
          <w:i/>
          <w:iCs/>
        </w:rPr>
      </w:pPr>
    </w:p>
    <w:p w14:paraId="6776B08C" w14:textId="29712889" w:rsidR="00890660" w:rsidRPr="006A6319" w:rsidRDefault="00890660" w:rsidP="006A6319">
      <w:pPr>
        <w:pStyle w:val="ListParagraph"/>
        <w:numPr>
          <w:ilvl w:val="0"/>
          <w:numId w:val="21"/>
        </w:numPr>
        <w:spacing w:after="0" w:line="240" w:lineRule="auto"/>
        <w:jc w:val="both"/>
        <w:rPr>
          <w:rFonts w:eastAsia="Times New Roman" w:cstheme="minorHAnsi"/>
          <w:b/>
        </w:rPr>
      </w:pPr>
      <w:r w:rsidRPr="006A6319">
        <w:rPr>
          <w:rFonts w:eastAsia="Times New Roman" w:cstheme="minorHAnsi"/>
          <w:b/>
        </w:rPr>
        <w:t>REQUIREMENTS:</w:t>
      </w:r>
    </w:p>
    <w:p w14:paraId="4F5FCE10" w14:textId="77777777" w:rsidR="00890660" w:rsidRPr="006A6319" w:rsidRDefault="00890660" w:rsidP="006A6319">
      <w:pPr>
        <w:pStyle w:val="ListParagraph"/>
        <w:spacing w:after="0" w:line="240" w:lineRule="auto"/>
        <w:jc w:val="both"/>
        <w:rPr>
          <w:rFonts w:eastAsia="Times New Roman" w:cstheme="minorHAnsi"/>
          <w:b/>
        </w:rPr>
      </w:pPr>
    </w:p>
    <w:p w14:paraId="32B09122" w14:textId="5B16805F" w:rsidR="006A6319" w:rsidRPr="006A6319" w:rsidRDefault="00890660" w:rsidP="006A6319">
      <w:pPr>
        <w:spacing w:after="0" w:line="240" w:lineRule="auto"/>
        <w:ind w:firstLine="709"/>
        <w:jc w:val="both"/>
        <w:rPr>
          <w:rFonts w:cstheme="minorHAnsi"/>
        </w:rPr>
      </w:pPr>
      <w:r w:rsidRPr="006A6319">
        <w:rPr>
          <w:rFonts w:cstheme="minorHAnsi"/>
        </w:rPr>
        <w:t>The Pharmacy Technician must</w:t>
      </w:r>
      <w:r w:rsidR="006A6319" w:rsidRPr="006A6319">
        <w:rPr>
          <w:rFonts w:cstheme="minorHAnsi"/>
        </w:rPr>
        <w:t>:</w:t>
      </w:r>
    </w:p>
    <w:p w14:paraId="5492FBC5" w14:textId="77777777" w:rsidR="006A6319" w:rsidRPr="006A6319" w:rsidRDefault="006A6319" w:rsidP="006A6319">
      <w:pPr>
        <w:spacing w:after="0" w:line="240" w:lineRule="auto"/>
        <w:jc w:val="both"/>
        <w:rPr>
          <w:rFonts w:cstheme="minorHAnsi"/>
        </w:rPr>
      </w:pPr>
    </w:p>
    <w:p w14:paraId="752CD8BF" w14:textId="49200E8B" w:rsidR="00890660" w:rsidRPr="006A6319" w:rsidRDefault="00890660" w:rsidP="006A6319">
      <w:pPr>
        <w:pStyle w:val="ListParagraph"/>
        <w:numPr>
          <w:ilvl w:val="0"/>
          <w:numId w:val="24"/>
        </w:numPr>
        <w:spacing w:after="0" w:line="240" w:lineRule="auto"/>
        <w:jc w:val="both"/>
        <w:rPr>
          <w:rFonts w:eastAsia="Times New Roman" w:cstheme="minorHAnsi"/>
        </w:rPr>
      </w:pPr>
      <w:r w:rsidRPr="006A6319">
        <w:rPr>
          <w:rFonts w:cstheme="minorHAnsi"/>
        </w:rPr>
        <w:t>be registered with the General Pharmaceutical Council (GPhC)</w:t>
      </w:r>
    </w:p>
    <w:p w14:paraId="0CF4977E" w14:textId="0797356B" w:rsidR="006A6319" w:rsidRPr="006A6319" w:rsidRDefault="006A6319" w:rsidP="006A6319">
      <w:pPr>
        <w:pStyle w:val="ListParagraph"/>
        <w:numPr>
          <w:ilvl w:val="0"/>
          <w:numId w:val="24"/>
        </w:numPr>
        <w:spacing w:after="0" w:line="240" w:lineRule="auto"/>
        <w:jc w:val="both"/>
        <w:rPr>
          <w:rFonts w:eastAsia="Times New Roman" w:cstheme="minorHAnsi"/>
        </w:rPr>
      </w:pPr>
      <w:r w:rsidRPr="006A6319">
        <w:rPr>
          <w:rFonts w:cstheme="minorHAnsi"/>
        </w:rPr>
        <w:t>meet the specific qualification and training requirements as specified by the GPhC criteria to register as a Pharmacy Technician</w:t>
      </w:r>
    </w:p>
    <w:p w14:paraId="7C40ECE8" w14:textId="4EE906B6" w:rsidR="006A6319" w:rsidRPr="006A6319" w:rsidRDefault="006A6319" w:rsidP="006A6319">
      <w:pPr>
        <w:pStyle w:val="ListParagraph"/>
        <w:numPr>
          <w:ilvl w:val="0"/>
          <w:numId w:val="24"/>
        </w:numPr>
        <w:spacing w:after="0" w:line="240" w:lineRule="auto"/>
        <w:jc w:val="both"/>
        <w:rPr>
          <w:rFonts w:eastAsia="Times New Roman" w:cstheme="minorHAnsi"/>
        </w:rPr>
      </w:pPr>
      <w:r w:rsidRPr="006A6319">
        <w:rPr>
          <w:rFonts w:cstheme="minorHAnsi"/>
        </w:rPr>
        <w:t>be enrolled in, undertaking or qualified from, an approved training pathway. For example, the Primary Care Pharmacy Educational Pathway (PCPEP) or Medicines Optimisation in Care Homes (MOCH)</w:t>
      </w:r>
    </w:p>
    <w:p w14:paraId="09479A8D" w14:textId="77777777" w:rsidR="006A6319" w:rsidRPr="006A6319" w:rsidRDefault="006A6319" w:rsidP="006A6319">
      <w:pPr>
        <w:pStyle w:val="ListParagraph"/>
        <w:spacing w:after="0" w:line="240" w:lineRule="auto"/>
        <w:ind w:left="1069"/>
        <w:jc w:val="both"/>
        <w:rPr>
          <w:rFonts w:eastAsia="Times New Roman" w:cstheme="minorHAnsi"/>
        </w:rPr>
      </w:pPr>
    </w:p>
    <w:p w14:paraId="07F03D37" w14:textId="45DF18CD" w:rsidR="00CD3E55" w:rsidRPr="006A6319" w:rsidRDefault="00AD2856" w:rsidP="006A6319">
      <w:pPr>
        <w:pStyle w:val="ListParagraph"/>
        <w:numPr>
          <w:ilvl w:val="0"/>
          <w:numId w:val="21"/>
        </w:numPr>
        <w:spacing w:after="0" w:line="240" w:lineRule="auto"/>
        <w:jc w:val="both"/>
        <w:rPr>
          <w:rFonts w:eastAsia="Times New Roman" w:cstheme="minorHAnsi"/>
          <w:b/>
        </w:rPr>
      </w:pPr>
      <w:r w:rsidRPr="006A6319">
        <w:rPr>
          <w:rFonts w:eastAsia="Times New Roman" w:cstheme="minorHAnsi"/>
          <w:b/>
        </w:rPr>
        <w:t xml:space="preserve">JOB </w:t>
      </w:r>
      <w:r w:rsidR="00B340DD" w:rsidRPr="006A6319">
        <w:rPr>
          <w:rFonts w:eastAsia="Times New Roman" w:cstheme="minorHAnsi"/>
          <w:b/>
        </w:rPr>
        <w:t xml:space="preserve">PURPOSE </w:t>
      </w:r>
    </w:p>
    <w:p w14:paraId="1AC74F56" w14:textId="77777777" w:rsidR="007A5183" w:rsidRPr="006A6319" w:rsidRDefault="007A5183" w:rsidP="006A6319">
      <w:pPr>
        <w:pStyle w:val="ListParagraph"/>
        <w:spacing w:after="0" w:line="240" w:lineRule="auto"/>
        <w:jc w:val="both"/>
        <w:rPr>
          <w:rFonts w:eastAsia="Times New Roman" w:cstheme="minorHAnsi"/>
          <w:b/>
        </w:rPr>
      </w:pPr>
    </w:p>
    <w:p w14:paraId="2452B63E" w14:textId="037306CE" w:rsidR="007A5183" w:rsidRPr="006A6319" w:rsidRDefault="007A5183" w:rsidP="006A6319">
      <w:pPr>
        <w:pStyle w:val="ListParagraph"/>
        <w:spacing w:line="240" w:lineRule="auto"/>
        <w:jc w:val="both"/>
        <w:rPr>
          <w:rFonts w:eastAsia="Times New Roman" w:cstheme="minorHAnsi"/>
          <w:lang w:eastAsia="en-GB"/>
        </w:rPr>
      </w:pPr>
      <w:r w:rsidRPr="006A6319">
        <w:rPr>
          <w:rFonts w:eastAsia="Times New Roman" w:cstheme="minorHAnsi"/>
          <w:lang w:eastAsia="en-GB"/>
        </w:rPr>
        <w:t xml:space="preserve">Clinical Pharmacy in General Practice is part of an exciting programme of transformation to develop a new model of care which addresses our ambition to deliver person-centred, coordinated care across the district. The Clinical Pharmacy in General Practice model is supported by the direction of national policy including the Five Year Forward View and GP Forward View where there is a need to better utilise the role of pharmacy within primary care to pro-actively help patients stay safe and well and out of hospital as well as helping to reduce the demands on general practice. Pharmacy technicians play an important role, complementing clinical pharmacists, community pharmacists and other members of the PCN multi-disciplinary team. Pharmacy technicians are different to clinical pharmacists as they </w:t>
      </w:r>
      <w:proofErr w:type="gramStart"/>
      <w:r w:rsidRPr="006A6319">
        <w:rPr>
          <w:rFonts w:eastAsia="Times New Roman" w:cstheme="minorHAnsi"/>
          <w:lang w:eastAsia="en-GB"/>
        </w:rPr>
        <w:t>are not able to</w:t>
      </w:r>
      <w:proofErr w:type="gramEnd"/>
      <w:r w:rsidRPr="006A6319">
        <w:rPr>
          <w:rFonts w:eastAsia="Times New Roman" w:cstheme="minorHAnsi"/>
          <w:lang w:eastAsia="en-GB"/>
        </w:rPr>
        <w:t xml:space="preserve"> prescribe or make clinical decisions, instead working under supervision to ensure effective and efficient use of medicines. Pharmacy technicians’ core role responsibilities will cover clinical, and technical and administrative categories. The purpose of the role is to lead improvements to maximise safe, </w:t>
      </w:r>
      <w:r w:rsidR="00032604" w:rsidRPr="006A6319">
        <w:rPr>
          <w:rFonts w:eastAsia="Times New Roman" w:cstheme="minorHAnsi"/>
          <w:lang w:eastAsia="en-GB"/>
        </w:rPr>
        <w:t>cost-effective</w:t>
      </w:r>
      <w:r w:rsidRPr="006A6319">
        <w:rPr>
          <w:rFonts w:eastAsia="Times New Roman" w:cstheme="minorHAnsi"/>
          <w:lang w:eastAsia="en-GB"/>
        </w:rPr>
        <w:t xml:space="preserve"> best practice in prescribing to improve the quality of patient care. The post holder will help patients to get the best from their medicines by switching medications to agreed and approved protocols, improving repeat prescribing processes in General Practice, including promotion of repeat dispensing and online ordering, minimising clinical risk and aiming to reduce wasted </w:t>
      </w:r>
      <w:r w:rsidRPr="006A6319">
        <w:rPr>
          <w:rFonts w:eastAsia="Times New Roman" w:cstheme="minorHAnsi"/>
          <w:lang w:eastAsia="en-GB"/>
        </w:rPr>
        <w:lastRenderedPageBreak/>
        <w:t>medicines. In addition, the post holder will be responsible for encouraging the development of better understanding of the principles of medicines optimisation throughout the practice teams and promoting good practice in line with therapeutic developments. This will involve assisting the PCN in achieving national requirements, NICE implementation and utilisation of medicines optimisation initiative.</w:t>
      </w:r>
    </w:p>
    <w:p w14:paraId="3698E965" w14:textId="2B973F41" w:rsidR="00CD3E55" w:rsidRPr="006A6319" w:rsidRDefault="00CD3E55" w:rsidP="006A6319">
      <w:pPr>
        <w:pStyle w:val="Heading1"/>
        <w:numPr>
          <w:ilvl w:val="0"/>
          <w:numId w:val="21"/>
        </w:numPr>
        <w:spacing w:line="240" w:lineRule="auto"/>
        <w:jc w:val="both"/>
        <w:rPr>
          <w:rFonts w:asciiTheme="minorHAnsi" w:eastAsia="Times New Roman" w:hAnsiTheme="minorHAnsi" w:cstheme="minorHAnsi"/>
          <w:b/>
          <w:bCs/>
          <w:color w:val="auto"/>
          <w:sz w:val="22"/>
          <w:szCs w:val="22"/>
        </w:rPr>
      </w:pPr>
      <w:r w:rsidRPr="006A6319">
        <w:rPr>
          <w:rFonts w:asciiTheme="minorHAnsi" w:eastAsia="Times New Roman" w:hAnsiTheme="minorHAnsi" w:cstheme="minorHAnsi"/>
          <w:b/>
          <w:bCs/>
          <w:color w:val="auto"/>
          <w:sz w:val="22"/>
          <w:szCs w:val="22"/>
          <w:lang w:eastAsia="en-GB"/>
        </w:rPr>
        <w:t>PRIMARY DUTIES &amp; AREAS OF RESPONSIBILITY</w:t>
      </w:r>
    </w:p>
    <w:p w14:paraId="2FF404D3" w14:textId="240870EA" w:rsidR="00CD0A66" w:rsidRPr="006A6319" w:rsidRDefault="00CD0A66" w:rsidP="006A6319">
      <w:pPr>
        <w:spacing w:after="0" w:line="240" w:lineRule="auto"/>
        <w:jc w:val="both"/>
        <w:rPr>
          <w:rFonts w:eastAsia="Times New Roman" w:cstheme="minorHAnsi"/>
          <w:b/>
        </w:rPr>
      </w:pPr>
    </w:p>
    <w:p w14:paraId="324D3341" w14:textId="77777777" w:rsidR="001A2348" w:rsidRPr="006A6319" w:rsidRDefault="001A2348" w:rsidP="006A6319">
      <w:pPr>
        <w:spacing w:after="0" w:line="240" w:lineRule="auto"/>
        <w:ind w:left="720"/>
        <w:jc w:val="both"/>
        <w:rPr>
          <w:rFonts w:cstheme="minorHAnsi"/>
        </w:rPr>
      </w:pPr>
      <w:r w:rsidRPr="006A6319">
        <w:rPr>
          <w:rFonts w:cstheme="minorHAnsi"/>
        </w:rPr>
        <w:t xml:space="preserve">Clinical responsibilities of the Pharmacy Technician: </w:t>
      </w:r>
    </w:p>
    <w:p w14:paraId="55352E81" w14:textId="77777777" w:rsidR="001A2348" w:rsidRPr="006A6319" w:rsidRDefault="001A2348" w:rsidP="006A6319">
      <w:pPr>
        <w:spacing w:after="0" w:line="240" w:lineRule="auto"/>
        <w:jc w:val="both"/>
        <w:rPr>
          <w:rFonts w:cstheme="minorHAnsi"/>
        </w:rPr>
      </w:pPr>
    </w:p>
    <w:p w14:paraId="34A8BF4A" w14:textId="4B304562" w:rsidR="00890660" w:rsidRPr="006A6319" w:rsidRDefault="00890660" w:rsidP="006A6319">
      <w:pPr>
        <w:pStyle w:val="Default"/>
        <w:numPr>
          <w:ilvl w:val="0"/>
          <w:numId w:val="18"/>
        </w:numPr>
        <w:jc w:val="both"/>
        <w:rPr>
          <w:rFonts w:asciiTheme="minorHAnsi" w:hAnsiTheme="minorHAnsi" w:cstheme="minorHAnsi"/>
          <w:sz w:val="22"/>
          <w:szCs w:val="22"/>
        </w:rPr>
      </w:pPr>
      <w:r w:rsidRPr="006A6319">
        <w:rPr>
          <w:rFonts w:asciiTheme="minorHAnsi" w:hAnsiTheme="minorHAnsi" w:cstheme="minorHAnsi"/>
          <w:sz w:val="22"/>
          <w:szCs w:val="22"/>
        </w:rPr>
        <w:t>To deliver a high standard of patient care as a Pharmacy Technician in general practice, working collaboratively with the PCN members to meet the needs of patients and supporting the PCN in the discharge of responsibilities under the PCN DES.</w:t>
      </w:r>
    </w:p>
    <w:p w14:paraId="4D79315A" w14:textId="77777777" w:rsidR="001A2348" w:rsidRPr="006A6319" w:rsidRDefault="001A2348" w:rsidP="006A6319">
      <w:pPr>
        <w:pStyle w:val="ListParagraph"/>
        <w:numPr>
          <w:ilvl w:val="0"/>
          <w:numId w:val="18"/>
        </w:numPr>
        <w:spacing w:after="0" w:line="240" w:lineRule="auto"/>
        <w:jc w:val="both"/>
        <w:rPr>
          <w:rFonts w:cstheme="minorHAnsi"/>
        </w:rPr>
      </w:pPr>
      <w:r w:rsidRPr="006A6319">
        <w:rPr>
          <w:rFonts w:cstheme="minorHAnsi"/>
        </w:rPr>
        <w:t>Undertake patient facing and patient supporting roles to ensure effective medicines use, through shared-decision making conversations with patients;</w:t>
      </w:r>
    </w:p>
    <w:p w14:paraId="1F391356" w14:textId="0C5C6970" w:rsidR="001A2348" w:rsidRPr="006A6319" w:rsidRDefault="00032604" w:rsidP="006A6319">
      <w:pPr>
        <w:pStyle w:val="ListParagraph"/>
        <w:numPr>
          <w:ilvl w:val="0"/>
          <w:numId w:val="18"/>
        </w:numPr>
        <w:spacing w:after="0" w:line="240" w:lineRule="auto"/>
        <w:jc w:val="both"/>
        <w:rPr>
          <w:rFonts w:cstheme="minorHAnsi"/>
        </w:rPr>
      </w:pPr>
      <w:r>
        <w:rPr>
          <w:rFonts w:cstheme="minorHAnsi"/>
        </w:rPr>
        <w:t>C</w:t>
      </w:r>
      <w:r w:rsidR="001A2348" w:rsidRPr="006A6319">
        <w:rPr>
          <w:rFonts w:cstheme="minorHAnsi"/>
        </w:rPr>
        <w:t xml:space="preserve">arry out </w:t>
      </w:r>
      <w:r w:rsidRPr="006A6319">
        <w:rPr>
          <w:rFonts w:cstheme="minorHAnsi"/>
        </w:rPr>
        <w:t>medicine’s</w:t>
      </w:r>
      <w:r w:rsidR="001A2348" w:rsidRPr="006A6319">
        <w:rPr>
          <w:rFonts w:cstheme="minorHAnsi"/>
        </w:rPr>
        <w:t xml:space="preserve"> optimisation tasks including effective medicine administration (e.g. checking inhaler technique), supporting medication reviews, and medicines reconciliation. Where required, utilise consultation skills to work in partnership with patients to ensure they use their medicines effectively</w:t>
      </w:r>
    </w:p>
    <w:p w14:paraId="160A10F0" w14:textId="1902A86B" w:rsidR="001A2348" w:rsidRPr="006A6319" w:rsidRDefault="00032604" w:rsidP="006A6319">
      <w:pPr>
        <w:pStyle w:val="ListParagraph"/>
        <w:numPr>
          <w:ilvl w:val="0"/>
          <w:numId w:val="18"/>
        </w:numPr>
        <w:spacing w:after="0" w:line="240" w:lineRule="auto"/>
        <w:jc w:val="both"/>
        <w:rPr>
          <w:rFonts w:cstheme="minorHAnsi"/>
        </w:rPr>
      </w:pPr>
      <w:r>
        <w:rPr>
          <w:rFonts w:cstheme="minorHAnsi"/>
        </w:rPr>
        <w:t>S</w:t>
      </w:r>
      <w:r w:rsidR="001A2348" w:rsidRPr="006A6319">
        <w:rPr>
          <w:rFonts w:cstheme="minorHAnsi"/>
        </w:rPr>
        <w:t xml:space="preserve">upport, as determined by the PCN, medication reviews and medicines reconciliation for new care home patients and synchronising medicines for patient transfers between care settings and linking with local community pharmacists. </w:t>
      </w:r>
    </w:p>
    <w:p w14:paraId="1A48E941" w14:textId="29AD1AB6" w:rsidR="001A2348" w:rsidRPr="006A6319" w:rsidRDefault="00032604" w:rsidP="006A6319">
      <w:pPr>
        <w:pStyle w:val="ListParagraph"/>
        <w:numPr>
          <w:ilvl w:val="0"/>
          <w:numId w:val="18"/>
        </w:numPr>
        <w:spacing w:after="0" w:line="240" w:lineRule="auto"/>
        <w:jc w:val="both"/>
        <w:rPr>
          <w:rFonts w:cstheme="minorHAnsi"/>
        </w:rPr>
      </w:pPr>
      <w:r>
        <w:rPr>
          <w:rFonts w:cstheme="minorHAnsi"/>
        </w:rPr>
        <w:t>P</w:t>
      </w:r>
      <w:r w:rsidR="001A2348" w:rsidRPr="006A6319">
        <w:rPr>
          <w:rFonts w:cstheme="minorHAnsi"/>
        </w:rPr>
        <w:t xml:space="preserve">rovide specialist expertise, where competent, to address both the public health and social care needs of patients, including lifestyle advice, service information, and help in tackling local health inequalities; </w:t>
      </w:r>
    </w:p>
    <w:p w14:paraId="481122F9" w14:textId="57FBBB5D" w:rsidR="001A2348" w:rsidRPr="006A6319" w:rsidRDefault="00032604" w:rsidP="006A6319">
      <w:pPr>
        <w:pStyle w:val="ListParagraph"/>
        <w:numPr>
          <w:ilvl w:val="0"/>
          <w:numId w:val="18"/>
        </w:numPr>
        <w:spacing w:after="0" w:line="240" w:lineRule="auto"/>
        <w:jc w:val="both"/>
        <w:rPr>
          <w:rFonts w:cstheme="minorHAnsi"/>
        </w:rPr>
      </w:pPr>
      <w:r>
        <w:rPr>
          <w:rFonts w:cstheme="minorHAnsi"/>
        </w:rPr>
        <w:t>T</w:t>
      </w:r>
      <w:r w:rsidR="001A2348" w:rsidRPr="006A6319">
        <w:rPr>
          <w:rFonts w:cstheme="minorHAnsi"/>
        </w:rPr>
        <w:t xml:space="preserve">ake a central role in the clinical aspects of shared care protocols and liaising with specialist pharmacists for more complex patients; </w:t>
      </w:r>
    </w:p>
    <w:p w14:paraId="0FC892E1" w14:textId="648C7434" w:rsidR="001A2348" w:rsidRPr="006A6319" w:rsidRDefault="00032604" w:rsidP="006A6319">
      <w:pPr>
        <w:pStyle w:val="ListParagraph"/>
        <w:numPr>
          <w:ilvl w:val="0"/>
          <w:numId w:val="18"/>
        </w:numPr>
        <w:spacing w:after="0" w:line="240" w:lineRule="auto"/>
        <w:jc w:val="both"/>
        <w:rPr>
          <w:rFonts w:cstheme="minorHAnsi"/>
        </w:rPr>
      </w:pPr>
      <w:r>
        <w:rPr>
          <w:rFonts w:cstheme="minorHAnsi"/>
        </w:rPr>
        <w:t>S</w:t>
      </w:r>
      <w:r w:rsidR="001A2348" w:rsidRPr="006A6319">
        <w:rPr>
          <w:rFonts w:cstheme="minorHAnsi"/>
        </w:rPr>
        <w:t xml:space="preserve">upport initiatives for antimicrobial stewardship to reduce inappropriate antibiotic prescribing; </w:t>
      </w:r>
    </w:p>
    <w:p w14:paraId="6FBC22A7" w14:textId="2DC9D673" w:rsidR="001A2348" w:rsidRPr="006A6319" w:rsidRDefault="00032604" w:rsidP="006A6319">
      <w:pPr>
        <w:pStyle w:val="ListParagraph"/>
        <w:numPr>
          <w:ilvl w:val="0"/>
          <w:numId w:val="18"/>
        </w:numPr>
        <w:spacing w:after="0" w:line="240" w:lineRule="auto"/>
        <w:jc w:val="both"/>
        <w:rPr>
          <w:rFonts w:cstheme="minorHAnsi"/>
        </w:rPr>
      </w:pPr>
      <w:r>
        <w:rPr>
          <w:rFonts w:cstheme="minorHAnsi"/>
        </w:rPr>
        <w:t>A</w:t>
      </w:r>
      <w:r w:rsidR="001A2348" w:rsidRPr="006A6319">
        <w:rPr>
          <w:rFonts w:cstheme="minorHAnsi"/>
        </w:rPr>
        <w:t xml:space="preserve">ssist in the delivery of medicines optimisation and management incentive schemes and patient safety audits; </w:t>
      </w:r>
    </w:p>
    <w:p w14:paraId="09CBC5C9" w14:textId="3491E116" w:rsidR="001A2348" w:rsidRPr="006A6319" w:rsidRDefault="00032604" w:rsidP="006A6319">
      <w:pPr>
        <w:pStyle w:val="ListParagraph"/>
        <w:numPr>
          <w:ilvl w:val="0"/>
          <w:numId w:val="18"/>
        </w:numPr>
        <w:spacing w:after="0" w:line="240" w:lineRule="auto"/>
        <w:jc w:val="both"/>
        <w:rPr>
          <w:rFonts w:cstheme="minorHAnsi"/>
        </w:rPr>
      </w:pPr>
      <w:r>
        <w:rPr>
          <w:rFonts w:cstheme="minorHAnsi"/>
        </w:rPr>
        <w:t>S</w:t>
      </w:r>
      <w:r w:rsidR="001A2348" w:rsidRPr="006A6319">
        <w:rPr>
          <w:rFonts w:cstheme="minorHAnsi"/>
        </w:rPr>
        <w:t>upport the implementation of national prescribing policies and guidance within GP practices, care homes and other primary care settings. This will be achieved through undertaking clinical audits (e.g. use of antibiotics), supporting quality improvement measures and contributing to the Quality and Outcomes Framework and enhanced services;</w:t>
      </w:r>
    </w:p>
    <w:p w14:paraId="067527CF" w14:textId="77777777" w:rsidR="001A2348" w:rsidRPr="006A6319" w:rsidRDefault="001A2348" w:rsidP="006A6319">
      <w:pPr>
        <w:pStyle w:val="ListParagraph"/>
        <w:spacing w:after="0" w:line="240" w:lineRule="auto"/>
        <w:ind w:left="1080"/>
        <w:jc w:val="both"/>
        <w:rPr>
          <w:rFonts w:cstheme="minorHAnsi"/>
        </w:rPr>
      </w:pPr>
    </w:p>
    <w:p w14:paraId="1FE2D83D" w14:textId="77777777" w:rsidR="001A2348" w:rsidRPr="006A6319" w:rsidRDefault="001A2348" w:rsidP="006A6319">
      <w:pPr>
        <w:pStyle w:val="ListParagraph"/>
        <w:spacing w:after="0" w:line="240" w:lineRule="auto"/>
        <w:ind w:left="1080"/>
        <w:jc w:val="both"/>
        <w:rPr>
          <w:rFonts w:cstheme="minorHAnsi"/>
        </w:rPr>
      </w:pPr>
      <w:r w:rsidRPr="006A6319">
        <w:rPr>
          <w:rFonts w:cstheme="minorHAnsi"/>
        </w:rPr>
        <w:t xml:space="preserve">Technical and Administrative responsibilities of the Pharmacy Technician: </w:t>
      </w:r>
    </w:p>
    <w:p w14:paraId="5BF941B8" w14:textId="77777777" w:rsidR="001A2348" w:rsidRPr="006A6319" w:rsidRDefault="001A2348" w:rsidP="006A6319">
      <w:pPr>
        <w:pStyle w:val="ListParagraph"/>
        <w:spacing w:after="0" w:line="240" w:lineRule="auto"/>
        <w:ind w:left="1080"/>
        <w:jc w:val="both"/>
        <w:rPr>
          <w:rFonts w:cstheme="minorHAnsi"/>
        </w:rPr>
      </w:pPr>
    </w:p>
    <w:p w14:paraId="310F5571" w14:textId="4EE0259E" w:rsidR="00890660" w:rsidRPr="006A6319" w:rsidRDefault="00890660" w:rsidP="006A6319">
      <w:pPr>
        <w:pStyle w:val="ListParagraph"/>
        <w:numPr>
          <w:ilvl w:val="0"/>
          <w:numId w:val="18"/>
        </w:numPr>
        <w:spacing w:after="0" w:line="240" w:lineRule="auto"/>
        <w:jc w:val="both"/>
        <w:rPr>
          <w:rFonts w:cstheme="minorHAnsi"/>
        </w:rPr>
      </w:pPr>
      <w:r w:rsidRPr="006A6319">
        <w:rPr>
          <w:rFonts w:cstheme="minorHAnsi"/>
        </w:rPr>
        <w:t>Work collaboratively with the PCN members to meet the needs of patients and supporting the PCN in the discharge of responsibilities under the PCN DES.</w:t>
      </w:r>
    </w:p>
    <w:p w14:paraId="646F06F4" w14:textId="2C1DEED9" w:rsidR="001A2348" w:rsidRPr="006A6319" w:rsidRDefault="00032604" w:rsidP="006A6319">
      <w:pPr>
        <w:pStyle w:val="ListParagraph"/>
        <w:numPr>
          <w:ilvl w:val="0"/>
          <w:numId w:val="18"/>
        </w:numPr>
        <w:spacing w:after="0" w:line="240" w:lineRule="auto"/>
        <w:jc w:val="both"/>
        <w:rPr>
          <w:rFonts w:cstheme="minorHAnsi"/>
        </w:rPr>
      </w:pPr>
      <w:r>
        <w:rPr>
          <w:rFonts w:cstheme="minorHAnsi"/>
        </w:rPr>
        <w:t>W</w:t>
      </w:r>
      <w:r w:rsidR="001A2348" w:rsidRPr="006A6319">
        <w:rPr>
          <w:rFonts w:cstheme="minorHAnsi"/>
        </w:rPr>
        <w:t>ork with the PCN multi-disciplinary team to ensure efficient medicines optimisation, including implementing efficient ordering and return processes, and reducing wastage;</w:t>
      </w:r>
    </w:p>
    <w:p w14:paraId="1D5FCF75" w14:textId="03616C75" w:rsidR="001A2348" w:rsidRPr="006A6319" w:rsidRDefault="00032604" w:rsidP="006A6319">
      <w:pPr>
        <w:pStyle w:val="ListParagraph"/>
        <w:numPr>
          <w:ilvl w:val="0"/>
          <w:numId w:val="18"/>
        </w:numPr>
        <w:spacing w:after="0" w:line="240" w:lineRule="auto"/>
        <w:jc w:val="both"/>
        <w:rPr>
          <w:rFonts w:cstheme="minorHAnsi"/>
        </w:rPr>
      </w:pPr>
      <w:r>
        <w:rPr>
          <w:rFonts w:cstheme="minorHAnsi"/>
        </w:rPr>
        <w:t>S</w:t>
      </w:r>
      <w:r w:rsidR="001A2348" w:rsidRPr="006A6319">
        <w:rPr>
          <w:rFonts w:cstheme="minorHAnsi"/>
        </w:rPr>
        <w:t xml:space="preserve">upervise practice reception teams in sorting and streaming general prescription requests, </w:t>
      </w:r>
      <w:proofErr w:type="gramStart"/>
      <w:r w:rsidR="001A2348" w:rsidRPr="006A6319">
        <w:rPr>
          <w:rFonts w:cstheme="minorHAnsi"/>
        </w:rPr>
        <w:t>so as to</w:t>
      </w:r>
      <w:proofErr w:type="gramEnd"/>
      <w:r w:rsidR="001A2348" w:rsidRPr="006A6319">
        <w:rPr>
          <w:rFonts w:cstheme="minorHAnsi"/>
        </w:rPr>
        <w:t xml:space="preserve"> allow GPs and clinical pharmacists to review the more clinically complex requests; </w:t>
      </w:r>
    </w:p>
    <w:p w14:paraId="33CD8D60" w14:textId="00C23A08" w:rsidR="001A2348" w:rsidRPr="006A6319" w:rsidRDefault="00032604" w:rsidP="006A6319">
      <w:pPr>
        <w:pStyle w:val="ListParagraph"/>
        <w:numPr>
          <w:ilvl w:val="0"/>
          <w:numId w:val="18"/>
        </w:numPr>
        <w:spacing w:after="0" w:line="240" w:lineRule="auto"/>
        <w:jc w:val="both"/>
        <w:rPr>
          <w:rFonts w:cstheme="minorHAnsi"/>
        </w:rPr>
      </w:pPr>
      <w:r>
        <w:rPr>
          <w:rFonts w:cstheme="minorHAnsi"/>
        </w:rPr>
        <w:t>P</w:t>
      </w:r>
      <w:r w:rsidR="001A2348" w:rsidRPr="006A6319">
        <w:rPr>
          <w:rFonts w:cstheme="minorHAnsi"/>
        </w:rPr>
        <w:t xml:space="preserve">rovide leadership for medicines optimisation systems across PCNs, supporting practices with a range of services to get the best value from medicines by encouraging and implementing Electronic Prescriptions, safe repeat prescribing systems, and timely monitoring and management of high-risk medicines; </w:t>
      </w:r>
    </w:p>
    <w:p w14:paraId="44DC7E79" w14:textId="42CB9735" w:rsidR="001A2348" w:rsidRPr="006A6319" w:rsidRDefault="00032604" w:rsidP="006A6319">
      <w:pPr>
        <w:pStyle w:val="ListParagraph"/>
        <w:numPr>
          <w:ilvl w:val="0"/>
          <w:numId w:val="18"/>
        </w:numPr>
        <w:spacing w:after="0" w:line="240" w:lineRule="auto"/>
        <w:jc w:val="both"/>
        <w:rPr>
          <w:rFonts w:cstheme="minorHAnsi"/>
        </w:rPr>
      </w:pPr>
      <w:r>
        <w:rPr>
          <w:rFonts w:cstheme="minorHAnsi"/>
        </w:rPr>
        <w:lastRenderedPageBreak/>
        <w:t>P</w:t>
      </w:r>
      <w:r w:rsidR="001A2348" w:rsidRPr="006A6319">
        <w:rPr>
          <w:rFonts w:cstheme="minorHAnsi"/>
        </w:rPr>
        <w:t xml:space="preserve">rovide training and support on the legal, safe and secure handling of medicines, including the implementation of the Electronic Prescription Service (EPS); </w:t>
      </w:r>
    </w:p>
    <w:p w14:paraId="4D27381B" w14:textId="6E9974F8" w:rsidR="008839B6" w:rsidRPr="006A6319" w:rsidRDefault="00032604" w:rsidP="006A6319">
      <w:pPr>
        <w:pStyle w:val="ListParagraph"/>
        <w:numPr>
          <w:ilvl w:val="0"/>
          <w:numId w:val="18"/>
        </w:numPr>
        <w:spacing w:after="0" w:line="240" w:lineRule="auto"/>
        <w:jc w:val="both"/>
        <w:rPr>
          <w:rFonts w:cstheme="minorHAnsi"/>
        </w:rPr>
      </w:pPr>
      <w:r>
        <w:rPr>
          <w:rFonts w:cstheme="minorHAnsi"/>
        </w:rPr>
        <w:t>D</w:t>
      </w:r>
      <w:r w:rsidR="001A2348" w:rsidRPr="006A6319">
        <w:rPr>
          <w:rFonts w:cstheme="minorHAnsi"/>
        </w:rPr>
        <w:t xml:space="preserve">evelop relationships with other pharmacy technicians, pharmacists and members of the multi-disciplinary team to support integration of the pharmacy team across health and social care including primary care, community pharmacy, secondary care, and mental health. </w:t>
      </w:r>
      <w:r w:rsidR="00AD2856" w:rsidRPr="006A6319">
        <w:rPr>
          <w:rFonts w:cstheme="minorHAnsi"/>
        </w:rPr>
        <w:t xml:space="preserve">To help people to manage their needs by answering their queries and supporting them in making appointments </w:t>
      </w:r>
    </w:p>
    <w:p w14:paraId="68567E19" w14:textId="6D77A27D" w:rsidR="009119FC" w:rsidRPr="006A6319" w:rsidRDefault="009119FC" w:rsidP="006A6319">
      <w:pPr>
        <w:pStyle w:val="Heading1"/>
        <w:numPr>
          <w:ilvl w:val="0"/>
          <w:numId w:val="21"/>
        </w:numPr>
        <w:spacing w:line="240" w:lineRule="auto"/>
        <w:jc w:val="both"/>
        <w:rPr>
          <w:rFonts w:asciiTheme="minorHAnsi" w:eastAsia="Times New Roman" w:hAnsiTheme="minorHAnsi" w:cstheme="minorHAnsi"/>
          <w:b/>
          <w:bCs/>
          <w:color w:val="auto"/>
          <w:sz w:val="22"/>
          <w:szCs w:val="22"/>
        </w:rPr>
      </w:pPr>
      <w:bookmarkStart w:id="2" w:name="_Hlk44504587"/>
      <w:r w:rsidRPr="006A6319">
        <w:rPr>
          <w:rFonts w:asciiTheme="minorHAnsi" w:eastAsia="Times New Roman" w:hAnsiTheme="minorHAnsi" w:cstheme="minorHAnsi"/>
          <w:b/>
          <w:bCs/>
          <w:color w:val="auto"/>
          <w:sz w:val="22"/>
          <w:szCs w:val="22"/>
        </w:rPr>
        <w:t xml:space="preserve">HEALTH AND SAFETY </w:t>
      </w:r>
    </w:p>
    <w:p w14:paraId="3274038C" w14:textId="77777777" w:rsidR="008839B6" w:rsidRPr="006A6319" w:rsidRDefault="008839B6" w:rsidP="006A6319">
      <w:pPr>
        <w:spacing w:after="0" w:line="240" w:lineRule="auto"/>
        <w:ind w:left="1080"/>
        <w:jc w:val="both"/>
        <w:rPr>
          <w:rFonts w:eastAsia="Times New Roman" w:cstheme="minorHAnsi"/>
          <w:iCs/>
        </w:rPr>
      </w:pPr>
    </w:p>
    <w:p w14:paraId="31F25BAC" w14:textId="4ECD3B98" w:rsidR="009119FC" w:rsidRPr="006A6319" w:rsidRDefault="009119FC" w:rsidP="006A6319">
      <w:pPr>
        <w:numPr>
          <w:ilvl w:val="0"/>
          <w:numId w:val="5"/>
        </w:numPr>
        <w:spacing w:after="0" w:line="240" w:lineRule="auto"/>
        <w:jc w:val="both"/>
        <w:rPr>
          <w:rFonts w:eastAsia="Times New Roman" w:cstheme="minorHAnsi"/>
          <w:iCs/>
        </w:rPr>
      </w:pPr>
      <w:proofErr w:type="gramStart"/>
      <w:r w:rsidRPr="006A6319">
        <w:rPr>
          <w:rFonts w:eastAsia="Times New Roman" w:cstheme="minorHAnsi"/>
          <w:iCs/>
        </w:rPr>
        <w:t>Comply at all times</w:t>
      </w:r>
      <w:proofErr w:type="gramEnd"/>
      <w:r w:rsidRPr="006A6319">
        <w:rPr>
          <w:rFonts w:eastAsia="Times New Roman" w:cstheme="minorHAnsi"/>
          <w:iCs/>
        </w:rPr>
        <w:t xml:space="preserve"> with the practice health and safety policies by following agreed safe working procedures and reporting incidents using the organisations Incident Reporting System (IRS)</w:t>
      </w:r>
    </w:p>
    <w:p w14:paraId="450E0917" w14:textId="0841B567" w:rsidR="008839B6" w:rsidRPr="006A6319" w:rsidRDefault="009119FC" w:rsidP="006A6319">
      <w:pPr>
        <w:numPr>
          <w:ilvl w:val="0"/>
          <w:numId w:val="5"/>
        </w:numPr>
        <w:spacing w:after="0" w:line="240" w:lineRule="auto"/>
        <w:jc w:val="both"/>
        <w:rPr>
          <w:rFonts w:eastAsia="Times New Roman" w:cstheme="minorHAnsi"/>
          <w:b/>
          <w:bCs/>
          <w:iCs/>
        </w:rPr>
      </w:pPr>
      <w:r w:rsidRPr="006A6319">
        <w:rPr>
          <w:rFonts w:eastAsia="Times New Roman" w:cstheme="minorHAnsi"/>
          <w:iCs/>
        </w:rPr>
        <w:t xml:space="preserve">Comply with the Data Protection Act (1984) and the Access to Health Records Act (1990). </w:t>
      </w:r>
    </w:p>
    <w:p w14:paraId="7897AA92" w14:textId="77777777" w:rsidR="008839B6" w:rsidRPr="006A6319" w:rsidRDefault="008839B6" w:rsidP="006A6319">
      <w:pPr>
        <w:spacing w:after="0" w:line="240" w:lineRule="auto"/>
        <w:ind w:left="1080"/>
        <w:jc w:val="both"/>
        <w:rPr>
          <w:rFonts w:eastAsia="Times New Roman" w:cstheme="minorHAnsi"/>
          <w:b/>
          <w:bCs/>
          <w:iCs/>
        </w:rPr>
      </w:pPr>
    </w:p>
    <w:p w14:paraId="018A2BCE" w14:textId="0BB70B85" w:rsidR="009119FC" w:rsidRPr="006A6319" w:rsidRDefault="009119FC" w:rsidP="006A6319">
      <w:pPr>
        <w:pStyle w:val="ListParagraph"/>
        <w:numPr>
          <w:ilvl w:val="0"/>
          <w:numId w:val="21"/>
        </w:numPr>
        <w:spacing w:after="0" w:line="240" w:lineRule="auto"/>
        <w:jc w:val="both"/>
        <w:rPr>
          <w:rFonts w:eastAsia="Times New Roman" w:cstheme="minorHAnsi"/>
          <w:b/>
          <w:bCs/>
          <w:iCs/>
        </w:rPr>
      </w:pPr>
      <w:r w:rsidRPr="006A6319">
        <w:rPr>
          <w:rFonts w:eastAsia="Times New Roman" w:cstheme="minorHAnsi"/>
          <w:b/>
          <w:bCs/>
        </w:rPr>
        <w:t>EQUALITY AND DIVERSITY</w:t>
      </w:r>
      <w:r w:rsidRPr="006A6319">
        <w:rPr>
          <w:rFonts w:eastAsia="Times New Roman" w:cstheme="minorHAnsi"/>
        </w:rPr>
        <w:t xml:space="preserve"> </w:t>
      </w:r>
    </w:p>
    <w:p w14:paraId="6A0456BC" w14:textId="77777777" w:rsidR="008839B6" w:rsidRPr="006A6319" w:rsidRDefault="008839B6" w:rsidP="006A6319">
      <w:pPr>
        <w:pStyle w:val="ListParagraph"/>
        <w:spacing w:after="0" w:line="240" w:lineRule="auto"/>
        <w:ind w:left="1080"/>
        <w:jc w:val="both"/>
        <w:rPr>
          <w:rFonts w:eastAsia="Times New Roman" w:cstheme="minorHAnsi"/>
          <w:iCs/>
        </w:rPr>
      </w:pPr>
    </w:p>
    <w:p w14:paraId="3C696C08" w14:textId="14A07064" w:rsidR="009119FC" w:rsidRPr="006A6319" w:rsidRDefault="009119FC" w:rsidP="006A6319">
      <w:pPr>
        <w:pStyle w:val="ListParagraph"/>
        <w:numPr>
          <w:ilvl w:val="0"/>
          <w:numId w:val="12"/>
        </w:numPr>
        <w:spacing w:after="0" w:line="240" w:lineRule="auto"/>
        <w:jc w:val="both"/>
        <w:rPr>
          <w:rFonts w:eastAsia="Times New Roman" w:cstheme="minorHAnsi"/>
          <w:iCs/>
        </w:rPr>
      </w:pPr>
      <w:r w:rsidRPr="006A6319">
        <w:rPr>
          <w:rFonts w:eastAsia="Times New Roman" w:cstheme="minorHAnsi"/>
          <w:iCs/>
        </w:rPr>
        <w:t>Co-operate with all policies and procedures designed to support equality of employment. Co-workers, patients and visitors must be treated equally irrespective of gender, ethnic origin, age, disability, sexual orientation, religion etc.</w:t>
      </w:r>
    </w:p>
    <w:p w14:paraId="791227E8" w14:textId="280FF19A" w:rsidR="008839B6" w:rsidRPr="006A6319" w:rsidRDefault="009119FC" w:rsidP="006A6319">
      <w:pPr>
        <w:pStyle w:val="Heading1"/>
        <w:numPr>
          <w:ilvl w:val="0"/>
          <w:numId w:val="21"/>
        </w:numPr>
        <w:spacing w:line="240" w:lineRule="auto"/>
        <w:jc w:val="both"/>
        <w:rPr>
          <w:rFonts w:asciiTheme="minorHAnsi" w:eastAsia="Times New Roman" w:hAnsiTheme="minorHAnsi" w:cstheme="minorHAnsi"/>
          <w:b/>
          <w:bCs/>
          <w:color w:val="auto"/>
          <w:sz w:val="22"/>
          <w:szCs w:val="22"/>
        </w:rPr>
      </w:pPr>
      <w:r w:rsidRPr="006A6319">
        <w:rPr>
          <w:rFonts w:asciiTheme="minorHAnsi" w:eastAsia="Times New Roman" w:hAnsiTheme="minorHAnsi" w:cstheme="minorHAnsi"/>
          <w:b/>
          <w:bCs/>
          <w:color w:val="auto"/>
          <w:sz w:val="22"/>
          <w:szCs w:val="22"/>
        </w:rPr>
        <w:t xml:space="preserve">COMMUNICATION AND WORKING RELATIONSHIPS </w:t>
      </w:r>
      <w:r w:rsidRPr="006A6319">
        <w:rPr>
          <w:rFonts w:asciiTheme="minorHAnsi" w:eastAsia="Times New Roman" w:hAnsiTheme="minorHAnsi" w:cstheme="minorHAnsi"/>
          <w:b/>
          <w:bCs/>
          <w:color w:val="auto"/>
          <w:sz w:val="22"/>
          <w:szCs w:val="22"/>
        </w:rPr>
        <w:tab/>
      </w:r>
    </w:p>
    <w:p w14:paraId="6BF2981C" w14:textId="77777777" w:rsidR="008839B6" w:rsidRPr="006A6319" w:rsidRDefault="008839B6" w:rsidP="006A6319">
      <w:pPr>
        <w:pStyle w:val="ListParagraph"/>
        <w:widowControl w:val="0"/>
        <w:spacing w:after="0" w:line="240" w:lineRule="auto"/>
        <w:ind w:left="1080"/>
        <w:jc w:val="both"/>
        <w:rPr>
          <w:rFonts w:eastAsia="Times New Roman" w:cstheme="minorHAnsi"/>
          <w:b/>
          <w:bCs/>
        </w:rPr>
      </w:pPr>
    </w:p>
    <w:p w14:paraId="5603B9ED" w14:textId="0FEC0117" w:rsidR="009119FC" w:rsidRPr="006A6319" w:rsidRDefault="009119FC" w:rsidP="006A6319">
      <w:pPr>
        <w:pStyle w:val="ListParagraph"/>
        <w:widowControl w:val="0"/>
        <w:numPr>
          <w:ilvl w:val="0"/>
          <w:numId w:val="11"/>
        </w:numPr>
        <w:spacing w:after="0" w:line="240" w:lineRule="auto"/>
        <w:jc w:val="both"/>
        <w:rPr>
          <w:rFonts w:eastAsia="Times New Roman" w:cstheme="minorHAnsi"/>
          <w:b/>
          <w:bCs/>
        </w:rPr>
      </w:pPr>
      <w:r w:rsidRPr="006A6319">
        <w:rPr>
          <w:rFonts w:eastAsia="Times New Roman" w:cstheme="minorHAnsi"/>
        </w:rPr>
        <w:t>Establish and maintain effective communication pathways with all practice staff and visiting clinical team members such as district nurses, modern matrons, health visitors etc.</w:t>
      </w:r>
    </w:p>
    <w:p w14:paraId="78C1567A" w14:textId="7B194F60" w:rsidR="009119FC" w:rsidRPr="006A6319" w:rsidRDefault="009119FC" w:rsidP="006A6319">
      <w:pPr>
        <w:pStyle w:val="Heading1"/>
        <w:numPr>
          <w:ilvl w:val="0"/>
          <w:numId w:val="21"/>
        </w:numPr>
        <w:spacing w:line="240" w:lineRule="auto"/>
        <w:jc w:val="both"/>
        <w:rPr>
          <w:rFonts w:asciiTheme="minorHAnsi" w:eastAsia="Times New Roman" w:hAnsiTheme="minorHAnsi" w:cstheme="minorHAnsi"/>
          <w:b/>
          <w:bCs/>
          <w:color w:val="auto"/>
          <w:sz w:val="22"/>
          <w:szCs w:val="22"/>
        </w:rPr>
      </w:pPr>
      <w:r w:rsidRPr="006A6319">
        <w:rPr>
          <w:rFonts w:asciiTheme="minorHAnsi" w:eastAsia="Times New Roman" w:hAnsiTheme="minorHAnsi" w:cstheme="minorHAnsi"/>
          <w:b/>
          <w:bCs/>
          <w:color w:val="auto"/>
          <w:sz w:val="22"/>
          <w:szCs w:val="22"/>
        </w:rPr>
        <w:t xml:space="preserve">JOB DESCRIPTION </w:t>
      </w:r>
    </w:p>
    <w:p w14:paraId="3DDD0036" w14:textId="77777777" w:rsidR="008839B6" w:rsidRPr="006A6319" w:rsidRDefault="008839B6" w:rsidP="006A6319">
      <w:pPr>
        <w:pStyle w:val="ListParagraph"/>
        <w:spacing w:after="0" w:line="240" w:lineRule="auto"/>
        <w:ind w:left="1080"/>
        <w:jc w:val="both"/>
        <w:rPr>
          <w:rFonts w:eastAsia="Times New Roman" w:cstheme="minorHAnsi"/>
          <w:b/>
        </w:rPr>
      </w:pPr>
    </w:p>
    <w:p w14:paraId="5072D4AF" w14:textId="54C25252" w:rsidR="009119FC" w:rsidRPr="006A6319" w:rsidRDefault="009119FC" w:rsidP="006A6319">
      <w:pPr>
        <w:pStyle w:val="ListParagraph"/>
        <w:numPr>
          <w:ilvl w:val="0"/>
          <w:numId w:val="10"/>
        </w:numPr>
        <w:spacing w:after="0" w:line="240" w:lineRule="auto"/>
        <w:jc w:val="both"/>
        <w:rPr>
          <w:rFonts w:eastAsia="Times New Roman" w:cstheme="minorHAnsi"/>
          <w:b/>
        </w:rPr>
      </w:pPr>
      <w:r w:rsidRPr="006A6319">
        <w:rPr>
          <w:rFonts w:eastAsia="Times New Roman" w:cstheme="minorHAnsi"/>
        </w:rPr>
        <w:t xml:space="preserve">This job description is intended to provide an outline of the key tasks and responsibilities. There may be other duties required of the post-holder commensurate with the position.  This description will be open to regular review and may be amended to </w:t>
      </w:r>
      <w:proofErr w:type="gramStart"/>
      <w:r w:rsidRPr="006A6319">
        <w:rPr>
          <w:rFonts w:eastAsia="Times New Roman" w:cstheme="minorHAnsi"/>
        </w:rPr>
        <w:t>take into account</w:t>
      </w:r>
      <w:proofErr w:type="gramEnd"/>
      <w:r w:rsidRPr="006A6319">
        <w:rPr>
          <w:rFonts w:eastAsia="Times New Roman" w:cstheme="minorHAnsi"/>
        </w:rPr>
        <w:t xml:space="preserve"> developments within the practice.  </w:t>
      </w:r>
    </w:p>
    <w:p w14:paraId="55D8017A" w14:textId="5D830473" w:rsidR="00DC6DD9" w:rsidRPr="006A6319" w:rsidRDefault="009119FC" w:rsidP="006A6319">
      <w:pPr>
        <w:pStyle w:val="Heading1"/>
        <w:numPr>
          <w:ilvl w:val="0"/>
          <w:numId w:val="21"/>
        </w:numPr>
        <w:spacing w:line="240" w:lineRule="auto"/>
        <w:jc w:val="both"/>
        <w:rPr>
          <w:rFonts w:asciiTheme="minorHAnsi" w:hAnsiTheme="minorHAnsi" w:cstheme="minorHAnsi"/>
          <w:b/>
          <w:bCs/>
          <w:color w:val="auto"/>
          <w:sz w:val="22"/>
          <w:szCs w:val="22"/>
        </w:rPr>
      </w:pPr>
      <w:r w:rsidRPr="006A6319">
        <w:rPr>
          <w:rFonts w:asciiTheme="minorHAnsi" w:hAnsiTheme="minorHAnsi" w:cstheme="minorHAnsi"/>
          <w:b/>
          <w:bCs/>
          <w:color w:val="auto"/>
          <w:sz w:val="22"/>
          <w:szCs w:val="22"/>
        </w:rPr>
        <w:t xml:space="preserve">OUR COMMITEMENT TO YOU </w:t>
      </w:r>
    </w:p>
    <w:p w14:paraId="4810922B" w14:textId="77777777" w:rsidR="008839B6" w:rsidRPr="006A6319" w:rsidRDefault="008839B6" w:rsidP="006A6319">
      <w:pPr>
        <w:pStyle w:val="NoSpacing"/>
        <w:ind w:left="1080"/>
        <w:jc w:val="both"/>
        <w:rPr>
          <w:rFonts w:cstheme="minorHAnsi"/>
          <w:b/>
        </w:rPr>
      </w:pPr>
    </w:p>
    <w:p w14:paraId="2D4BDEEF" w14:textId="625DEB16" w:rsidR="009119FC" w:rsidRPr="006A6319" w:rsidRDefault="00CD3E55" w:rsidP="006A6319">
      <w:pPr>
        <w:pStyle w:val="NoSpacing"/>
        <w:numPr>
          <w:ilvl w:val="0"/>
          <w:numId w:val="14"/>
        </w:numPr>
        <w:tabs>
          <w:tab w:val="clear" w:pos="1080"/>
        </w:tabs>
        <w:jc w:val="both"/>
        <w:rPr>
          <w:rFonts w:cstheme="minorHAnsi"/>
          <w:b/>
        </w:rPr>
      </w:pPr>
      <w:r w:rsidRPr="006A6319">
        <w:rPr>
          <w:rFonts w:cstheme="minorHAnsi"/>
        </w:rPr>
        <w:t>We will provide a supportive learning environment, especially structured in the first preceptorship year</w:t>
      </w:r>
    </w:p>
    <w:p w14:paraId="34C6A26B" w14:textId="6A8FE4DD" w:rsidR="00CD3E55" w:rsidRPr="006A6319" w:rsidRDefault="00CD3E55" w:rsidP="006A6319">
      <w:pPr>
        <w:pStyle w:val="NoSpacing"/>
        <w:numPr>
          <w:ilvl w:val="0"/>
          <w:numId w:val="14"/>
        </w:numPr>
        <w:tabs>
          <w:tab w:val="clear" w:pos="1080"/>
        </w:tabs>
        <w:jc w:val="both"/>
        <w:rPr>
          <w:rFonts w:cstheme="minorHAnsi"/>
          <w:b/>
        </w:rPr>
      </w:pPr>
      <w:r w:rsidRPr="006A6319">
        <w:rPr>
          <w:rFonts w:eastAsia="Times New Roman" w:cstheme="minorHAnsi"/>
        </w:rPr>
        <w:t>We will help you set out and revise specific educational goals</w:t>
      </w:r>
    </w:p>
    <w:p w14:paraId="4351B37E" w14:textId="77777777" w:rsidR="008273FF" w:rsidRPr="006A6319" w:rsidRDefault="008273FF" w:rsidP="006A6319">
      <w:pPr>
        <w:numPr>
          <w:ilvl w:val="0"/>
          <w:numId w:val="14"/>
        </w:numPr>
        <w:spacing w:after="0" w:line="240" w:lineRule="auto"/>
        <w:contextualSpacing/>
        <w:jc w:val="both"/>
        <w:rPr>
          <w:rFonts w:eastAsia="Times New Roman" w:cstheme="minorHAnsi"/>
          <w:b/>
        </w:rPr>
      </w:pPr>
      <w:r w:rsidRPr="006A6319">
        <w:rPr>
          <w:rFonts w:eastAsia="Times New Roman" w:cstheme="minorHAnsi"/>
        </w:rPr>
        <w:t xml:space="preserve">We will ensure appropriate clinical supervision </w:t>
      </w:r>
    </w:p>
    <w:p w14:paraId="305FD3B3" w14:textId="4B376955" w:rsidR="00CD3E55" w:rsidRPr="006A6319" w:rsidRDefault="00CD3E55" w:rsidP="006A6319">
      <w:pPr>
        <w:numPr>
          <w:ilvl w:val="0"/>
          <w:numId w:val="14"/>
        </w:numPr>
        <w:spacing w:after="0" w:line="240" w:lineRule="auto"/>
        <w:contextualSpacing/>
        <w:jc w:val="both"/>
        <w:rPr>
          <w:rFonts w:eastAsia="Times New Roman" w:cstheme="minorHAnsi"/>
          <w:b/>
        </w:rPr>
      </w:pPr>
      <w:r w:rsidRPr="006A6319">
        <w:rPr>
          <w:rFonts w:eastAsia="Times New Roman" w:cstheme="minorHAnsi"/>
        </w:rPr>
        <w:t>You will receive regular app</w:t>
      </w:r>
      <w:r w:rsidR="008273FF" w:rsidRPr="006A6319">
        <w:rPr>
          <w:rFonts w:eastAsia="Times New Roman" w:cstheme="minorHAnsi"/>
        </w:rPr>
        <w:t>raisals</w:t>
      </w:r>
    </w:p>
    <w:bookmarkEnd w:id="2"/>
    <w:p w14:paraId="4B751EE6" w14:textId="3EDEC2AA" w:rsidR="00CD3E55" w:rsidRPr="006A6319" w:rsidRDefault="00CD3E55" w:rsidP="006A6319">
      <w:pPr>
        <w:spacing w:after="0" w:line="240" w:lineRule="auto"/>
        <w:ind w:firstLine="720"/>
        <w:contextualSpacing/>
        <w:jc w:val="both"/>
        <w:rPr>
          <w:rFonts w:eastAsia="Times New Roman" w:cstheme="minorHAnsi"/>
          <w:b/>
        </w:rPr>
      </w:pPr>
    </w:p>
    <w:p w14:paraId="672F2C01" w14:textId="77777777" w:rsidR="00F031CD" w:rsidRPr="006A6319" w:rsidRDefault="00F031CD" w:rsidP="006A6319">
      <w:pPr>
        <w:spacing w:after="0" w:line="240" w:lineRule="auto"/>
        <w:jc w:val="both"/>
        <w:rPr>
          <w:rFonts w:cstheme="minorHAnsi"/>
        </w:rPr>
      </w:pPr>
    </w:p>
    <w:sectPr w:rsidR="00F031CD" w:rsidRPr="006A631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F3836" w14:textId="77777777" w:rsidR="006B3E9B" w:rsidRDefault="006B3E9B">
      <w:pPr>
        <w:spacing w:after="0" w:line="240" w:lineRule="auto"/>
      </w:pPr>
      <w:r>
        <w:separator/>
      </w:r>
    </w:p>
  </w:endnote>
  <w:endnote w:type="continuationSeparator" w:id="0">
    <w:p w14:paraId="230F61E2" w14:textId="77777777" w:rsidR="006B3E9B" w:rsidRDefault="006B3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507892"/>
      <w:docPartObj>
        <w:docPartGallery w:val="Page Numbers (Bottom of Page)"/>
        <w:docPartUnique/>
      </w:docPartObj>
    </w:sdtPr>
    <w:sdtEndPr>
      <w:rPr>
        <w:noProof/>
      </w:rPr>
    </w:sdtEndPr>
    <w:sdtContent>
      <w:p w14:paraId="6028B9DF" w14:textId="28E4B189" w:rsidR="006B3E9B" w:rsidRDefault="00134D7C">
        <w:pPr>
          <w:pStyle w:val="Footer"/>
          <w:jc w:val="right"/>
        </w:pPr>
        <w:r>
          <w:fldChar w:fldCharType="begin"/>
        </w:r>
        <w:r>
          <w:instrText xml:space="preserve"> PAGE   \* MERGEFORMAT </w:instrText>
        </w:r>
        <w:r>
          <w:fldChar w:fldCharType="separate"/>
        </w:r>
        <w:r w:rsidR="006A6319">
          <w:rPr>
            <w:noProof/>
          </w:rPr>
          <w:t>2</w:t>
        </w:r>
        <w:r>
          <w:rPr>
            <w:noProof/>
          </w:rPr>
          <w:fldChar w:fldCharType="end"/>
        </w:r>
      </w:p>
    </w:sdtContent>
  </w:sdt>
  <w:p w14:paraId="156F7AAE" w14:textId="77777777" w:rsidR="006B3E9B" w:rsidRDefault="006B3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4A750" w14:textId="77777777" w:rsidR="006B3E9B" w:rsidRDefault="006B3E9B">
      <w:pPr>
        <w:spacing w:after="0" w:line="240" w:lineRule="auto"/>
      </w:pPr>
      <w:r>
        <w:separator/>
      </w:r>
    </w:p>
  </w:footnote>
  <w:footnote w:type="continuationSeparator" w:id="0">
    <w:p w14:paraId="29502421" w14:textId="77777777" w:rsidR="006B3E9B" w:rsidRDefault="006B3E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250"/>
    <w:multiLevelType w:val="hybridMultilevel"/>
    <w:tmpl w:val="A4D2802A"/>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 w15:restartNumberingAfterBreak="0">
    <w:nsid w:val="0C7E63B1"/>
    <w:multiLevelType w:val="hybridMultilevel"/>
    <w:tmpl w:val="D95C40E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F696B7B"/>
    <w:multiLevelType w:val="hybridMultilevel"/>
    <w:tmpl w:val="4C2499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506F90"/>
    <w:multiLevelType w:val="hybridMultilevel"/>
    <w:tmpl w:val="75407370"/>
    <w:lvl w:ilvl="0" w:tplc="08090001">
      <w:start w:val="1"/>
      <w:numFmt w:val="bullet"/>
      <w:lvlText w:val=""/>
      <w:lvlJc w:val="left"/>
      <w:pPr>
        <w:tabs>
          <w:tab w:val="num" w:pos="1080"/>
        </w:tabs>
        <w:ind w:left="1080" w:hanging="360"/>
      </w:pPr>
      <w:rPr>
        <w:rFonts w:ascii="Symbol" w:hAnsi="Symbol" w:cs="Symbol" w:hint="default"/>
      </w:rPr>
    </w:lvl>
    <w:lvl w:ilvl="1" w:tplc="08090001">
      <w:start w:val="1"/>
      <w:numFmt w:val="bullet"/>
      <w:lvlText w:val=""/>
      <w:lvlJc w:val="left"/>
      <w:pPr>
        <w:tabs>
          <w:tab w:val="num" w:pos="1800"/>
        </w:tabs>
        <w:ind w:left="1800" w:hanging="360"/>
      </w:pPr>
      <w:rPr>
        <w:rFonts w:ascii="Symbol" w:hAnsi="Symbol" w:cs="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4B510C7"/>
    <w:multiLevelType w:val="hybridMultilevel"/>
    <w:tmpl w:val="AA4E1E0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71238"/>
    <w:multiLevelType w:val="hybridMultilevel"/>
    <w:tmpl w:val="300EEF2E"/>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6" w15:restartNumberingAfterBreak="0">
    <w:nsid w:val="228155AC"/>
    <w:multiLevelType w:val="hybridMultilevel"/>
    <w:tmpl w:val="C12C2F5A"/>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C31451"/>
    <w:multiLevelType w:val="hybridMultilevel"/>
    <w:tmpl w:val="E9DC1C98"/>
    <w:lvl w:ilvl="0" w:tplc="08090001">
      <w:start w:val="1"/>
      <w:numFmt w:val="bullet"/>
      <w:lvlText w:val=""/>
      <w:lvlJc w:val="left"/>
      <w:pPr>
        <w:ind w:left="1080" w:hanging="360"/>
      </w:pPr>
      <w:rPr>
        <w:rFonts w:ascii="Symbol" w:hAnsi="Symbol" w:cs="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94621D3"/>
    <w:multiLevelType w:val="hybridMultilevel"/>
    <w:tmpl w:val="92CADABE"/>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9" w15:restartNumberingAfterBreak="0">
    <w:nsid w:val="2EF34B1F"/>
    <w:multiLevelType w:val="hybridMultilevel"/>
    <w:tmpl w:val="4D623650"/>
    <w:lvl w:ilvl="0" w:tplc="0809000F">
      <w:start w:val="1"/>
      <w:numFmt w:val="decimal"/>
      <w:lvlText w:val="%1."/>
      <w:lvlJc w:val="left"/>
      <w:pPr>
        <w:tabs>
          <w:tab w:val="num" w:pos="1080"/>
        </w:tabs>
        <w:ind w:left="1080" w:hanging="360"/>
      </w:pPr>
      <w:rPr>
        <w:rFonts w:hint="default"/>
      </w:rPr>
    </w:lvl>
    <w:lvl w:ilvl="1" w:tplc="08090001">
      <w:start w:val="1"/>
      <w:numFmt w:val="bullet"/>
      <w:lvlText w:val=""/>
      <w:lvlJc w:val="left"/>
      <w:pPr>
        <w:tabs>
          <w:tab w:val="num" w:pos="1800"/>
        </w:tabs>
        <w:ind w:left="1800" w:hanging="360"/>
      </w:pPr>
      <w:rPr>
        <w:rFonts w:ascii="Symbol" w:hAnsi="Symbol" w:cs="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12F12E7"/>
    <w:multiLevelType w:val="hybridMultilevel"/>
    <w:tmpl w:val="D616C9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D47DC0"/>
    <w:multiLevelType w:val="hybridMultilevel"/>
    <w:tmpl w:val="E93056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C597528"/>
    <w:multiLevelType w:val="hybridMultilevel"/>
    <w:tmpl w:val="5D1E9B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CB6B22"/>
    <w:multiLevelType w:val="hybridMultilevel"/>
    <w:tmpl w:val="E9285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8D479E"/>
    <w:multiLevelType w:val="hybridMultilevel"/>
    <w:tmpl w:val="D31A0C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D86B33"/>
    <w:multiLevelType w:val="hybridMultilevel"/>
    <w:tmpl w:val="E79E2E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556AAB"/>
    <w:multiLevelType w:val="hybridMultilevel"/>
    <w:tmpl w:val="E248914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7" w15:restartNumberingAfterBreak="0">
    <w:nsid w:val="55AD1E51"/>
    <w:multiLevelType w:val="hybridMultilevel"/>
    <w:tmpl w:val="8982D52C"/>
    <w:lvl w:ilvl="0" w:tplc="08090001">
      <w:start w:val="1"/>
      <w:numFmt w:val="bullet"/>
      <w:lvlText w:val=""/>
      <w:lvlJc w:val="left"/>
      <w:pPr>
        <w:tabs>
          <w:tab w:val="num" w:pos="1080"/>
        </w:tabs>
        <w:ind w:left="1080" w:hanging="360"/>
      </w:pPr>
      <w:rPr>
        <w:rFonts w:ascii="Symbol" w:hAnsi="Symbol" w:cs="Symbol" w:hint="default"/>
      </w:rPr>
    </w:lvl>
    <w:lvl w:ilvl="1" w:tplc="08090001">
      <w:start w:val="1"/>
      <w:numFmt w:val="bullet"/>
      <w:lvlText w:val=""/>
      <w:lvlJc w:val="left"/>
      <w:pPr>
        <w:tabs>
          <w:tab w:val="num" w:pos="1800"/>
        </w:tabs>
        <w:ind w:left="1800" w:hanging="360"/>
      </w:pPr>
      <w:rPr>
        <w:rFonts w:ascii="Symbol" w:hAnsi="Symbol" w:cs="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A12F86"/>
    <w:multiLevelType w:val="hybridMultilevel"/>
    <w:tmpl w:val="D948296A"/>
    <w:lvl w:ilvl="0" w:tplc="08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cs="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0712A18"/>
    <w:multiLevelType w:val="hybridMultilevel"/>
    <w:tmpl w:val="A2B20E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EE188C"/>
    <w:multiLevelType w:val="hybridMultilevel"/>
    <w:tmpl w:val="DD56AEF6"/>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21" w15:restartNumberingAfterBreak="0">
    <w:nsid w:val="76172CF2"/>
    <w:multiLevelType w:val="hybridMultilevel"/>
    <w:tmpl w:val="0ACA5D1E"/>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22" w15:restartNumberingAfterBreak="0">
    <w:nsid w:val="7A446432"/>
    <w:multiLevelType w:val="hybridMultilevel"/>
    <w:tmpl w:val="4D9271EE"/>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3" w15:restartNumberingAfterBreak="0">
    <w:nsid w:val="7E8D38EF"/>
    <w:multiLevelType w:val="hybridMultilevel"/>
    <w:tmpl w:val="B48CCC06"/>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num w:numId="1" w16cid:durableId="740910169">
    <w:abstractNumId w:val="10"/>
  </w:num>
  <w:num w:numId="2" w16cid:durableId="867526768">
    <w:abstractNumId w:val="14"/>
  </w:num>
  <w:num w:numId="3" w16cid:durableId="1368604971">
    <w:abstractNumId w:val="12"/>
  </w:num>
  <w:num w:numId="4" w16cid:durableId="2135907584">
    <w:abstractNumId w:val="11"/>
  </w:num>
  <w:num w:numId="5" w16cid:durableId="2144810241">
    <w:abstractNumId w:val="1"/>
  </w:num>
  <w:num w:numId="6" w16cid:durableId="491680321">
    <w:abstractNumId w:val="19"/>
  </w:num>
  <w:num w:numId="7" w16cid:durableId="1271595506">
    <w:abstractNumId w:val="20"/>
  </w:num>
  <w:num w:numId="8" w16cid:durableId="1753236751">
    <w:abstractNumId w:val="0"/>
  </w:num>
  <w:num w:numId="9" w16cid:durableId="1320235880">
    <w:abstractNumId w:val="8"/>
  </w:num>
  <w:num w:numId="10" w16cid:durableId="660816547">
    <w:abstractNumId w:val="17"/>
  </w:num>
  <w:num w:numId="11" w16cid:durableId="1835561564">
    <w:abstractNumId w:val="18"/>
  </w:num>
  <w:num w:numId="12" w16cid:durableId="1626303265">
    <w:abstractNumId w:val="23"/>
  </w:num>
  <w:num w:numId="13" w16cid:durableId="482160814">
    <w:abstractNumId w:val="9"/>
  </w:num>
  <w:num w:numId="14" w16cid:durableId="602566300">
    <w:abstractNumId w:val="3"/>
  </w:num>
  <w:num w:numId="15" w16cid:durableId="1340622850">
    <w:abstractNumId w:val="21"/>
  </w:num>
  <w:num w:numId="16" w16cid:durableId="706300747">
    <w:abstractNumId w:val="2"/>
  </w:num>
  <w:num w:numId="17" w16cid:durableId="971790807">
    <w:abstractNumId w:val="15"/>
  </w:num>
  <w:num w:numId="18" w16cid:durableId="1089082590">
    <w:abstractNumId w:val="7"/>
  </w:num>
  <w:num w:numId="19" w16cid:durableId="174267594">
    <w:abstractNumId w:val="4"/>
  </w:num>
  <w:num w:numId="20" w16cid:durableId="1662654926">
    <w:abstractNumId w:val="6"/>
  </w:num>
  <w:num w:numId="21" w16cid:durableId="470951651">
    <w:abstractNumId w:val="13"/>
  </w:num>
  <w:num w:numId="22" w16cid:durableId="1173880884">
    <w:abstractNumId w:val="5"/>
  </w:num>
  <w:num w:numId="23" w16cid:durableId="1852799539">
    <w:abstractNumId w:val="22"/>
  </w:num>
  <w:num w:numId="24" w16cid:durableId="10456394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E55"/>
    <w:rsid w:val="00032604"/>
    <w:rsid w:val="00047A62"/>
    <w:rsid w:val="00061993"/>
    <w:rsid w:val="00065782"/>
    <w:rsid w:val="000A6722"/>
    <w:rsid w:val="00134D7C"/>
    <w:rsid w:val="001A2348"/>
    <w:rsid w:val="001B3B6B"/>
    <w:rsid w:val="001B68D1"/>
    <w:rsid w:val="00377AF3"/>
    <w:rsid w:val="00411C4B"/>
    <w:rsid w:val="004170CD"/>
    <w:rsid w:val="00485368"/>
    <w:rsid w:val="005F4378"/>
    <w:rsid w:val="00613AA9"/>
    <w:rsid w:val="00640D47"/>
    <w:rsid w:val="00645EF1"/>
    <w:rsid w:val="006A6319"/>
    <w:rsid w:val="006B33EA"/>
    <w:rsid w:val="006B3E9B"/>
    <w:rsid w:val="00752CB6"/>
    <w:rsid w:val="007534B2"/>
    <w:rsid w:val="007A5183"/>
    <w:rsid w:val="008029F4"/>
    <w:rsid w:val="00817F74"/>
    <w:rsid w:val="008273FF"/>
    <w:rsid w:val="008322C6"/>
    <w:rsid w:val="008839B6"/>
    <w:rsid w:val="00890660"/>
    <w:rsid w:val="009119FC"/>
    <w:rsid w:val="00943214"/>
    <w:rsid w:val="0097207B"/>
    <w:rsid w:val="00992499"/>
    <w:rsid w:val="009E3EBC"/>
    <w:rsid w:val="00A91FDA"/>
    <w:rsid w:val="00AD2856"/>
    <w:rsid w:val="00AF1BB2"/>
    <w:rsid w:val="00B340DD"/>
    <w:rsid w:val="00B83791"/>
    <w:rsid w:val="00B863FA"/>
    <w:rsid w:val="00B922EC"/>
    <w:rsid w:val="00BA018C"/>
    <w:rsid w:val="00C065D2"/>
    <w:rsid w:val="00C64F6E"/>
    <w:rsid w:val="00CD0A66"/>
    <w:rsid w:val="00CD3E55"/>
    <w:rsid w:val="00CD6039"/>
    <w:rsid w:val="00CE0837"/>
    <w:rsid w:val="00D56E88"/>
    <w:rsid w:val="00D57087"/>
    <w:rsid w:val="00DA6DDE"/>
    <w:rsid w:val="00DC6DD9"/>
    <w:rsid w:val="00F031CD"/>
    <w:rsid w:val="00F9232A"/>
    <w:rsid w:val="00F95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C0BB"/>
  <w15:docId w15:val="{ECC8A029-A0B7-4AED-A8DD-8EE92B3B2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9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119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D3E55"/>
    <w:pPr>
      <w:tabs>
        <w:tab w:val="center" w:pos="4513"/>
        <w:tab w:val="right" w:pos="9026"/>
      </w:tabs>
      <w:spacing w:after="0" w:line="240" w:lineRule="auto"/>
    </w:pPr>
    <w:rPr>
      <w:rFonts w:ascii="Comic Sans MS" w:eastAsia="Times New Roman" w:hAnsi="Comic Sans MS" w:cs="Times New Roman"/>
    </w:rPr>
  </w:style>
  <w:style w:type="character" w:customStyle="1" w:styleId="FooterChar">
    <w:name w:val="Footer Char"/>
    <w:basedOn w:val="DefaultParagraphFont"/>
    <w:link w:val="Footer"/>
    <w:uiPriority w:val="99"/>
    <w:rsid w:val="00CD3E55"/>
    <w:rPr>
      <w:rFonts w:ascii="Comic Sans MS" w:eastAsia="Times New Roman" w:hAnsi="Comic Sans MS" w:cs="Times New Roman"/>
    </w:rPr>
  </w:style>
  <w:style w:type="character" w:styleId="CommentReference">
    <w:name w:val="annotation reference"/>
    <w:basedOn w:val="DefaultParagraphFont"/>
    <w:uiPriority w:val="99"/>
    <w:semiHidden/>
    <w:unhideWhenUsed/>
    <w:rsid w:val="00B863FA"/>
    <w:rPr>
      <w:sz w:val="16"/>
      <w:szCs w:val="16"/>
    </w:rPr>
  </w:style>
  <w:style w:type="paragraph" w:styleId="CommentText">
    <w:name w:val="annotation text"/>
    <w:basedOn w:val="Normal"/>
    <w:link w:val="CommentTextChar"/>
    <w:uiPriority w:val="99"/>
    <w:semiHidden/>
    <w:unhideWhenUsed/>
    <w:rsid w:val="00B863FA"/>
    <w:pPr>
      <w:spacing w:line="240" w:lineRule="auto"/>
    </w:pPr>
    <w:rPr>
      <w:sz w:val="20"/>
      <w:szCs w:val="20"/>
    </w:rPr>
  </w:style>
  <w:style w:type="character" w:customStyle="1" w:styleId="CommentTextChar">
    <w:name w:val="Comment Text Char"/>
    <w:basedOn w:val="DefaultParagraphFont"/>
    <w:link w:val="CommentText"/>
    <w:uiPriority w:val="99"/>
    <w:semiHidden/>
    <w:rsid w:val="00B863FA"/>
    <w:rPr>
      <w:sz w:val="20"/>
      <w:szCs w:val="20"/>
    </w:rPr>
  </w:style>
  <w:style w:type="paragraph" w:styleId="CommentSubject">
    <w:name w:val="annotation subject"/>
    <w:basedOn w:val="CommentText"/>
    <w:next w:val="CommentText"/>
    <w:link w:val="CommentSubjectChar"/>
    <w:uiPriority w:val="99"/>
    <w:semiHidden/>
    <w:unhideWhenUsed/>
    <w:rsid w:val="00B863FA"/>
    <w:rPr>
      <w:b/>
      <w:bCs/>
    </w:rPr>
  </w:style>
  <w:style w:type="character" w:customStyle="1" w:styleId="CommentSubjectChar">
    <w:name w:val="Comment Subject Char"/>
    <w:basedOn w:val="CommentTextChar"/>
    <w:link w:val="CommentSubject"/>
    <w:uiPriority w:val="99"/>
    <w:semiHidden/>
    <w:rsid w:val="00B863FA"/>
    <w:rPr>
      <w:b/>
      <w:bCs/>
      <w:sz w:val="20"/>
      <w:szCs w:val="20"/>
    </w:rPr>
  </w:style>
  <w:style w:type="paragraph" w:styleId="BalloonText">
    <w:name w:val="Balloon Text"/>
    <w:basedOn w:val="Normal"/>
    <w:link w:val="BalloonTextChar"/>
    <w:uiPriority w:val="99"/>
    <w:semiHidden/>
    <w:unhideWhenUsed/>
    <w:rsid w:val="00B863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3FA"/>
    <w:rPr>
      <w:rFonts w:ascii="Segoe UI" w:hAnsi="Segoe UI" w:cs="Segoe UI"/>
      <w:sz w:val="18"/>
      <w:szCs w:val="18"/>
    </w:rPr>
  </w:style>
  <w:style w:type="paragraph" w:styleId="ListParagraph">
    <w:name w:val="List Paragraph"/>
    <w:basedOn w:val="Normal"/>
    <w:uiPriority w:val="34"/>
    <w:qFormat/>
    <w:rsid w:val="008273FF"/>
    <w:pPr>
      <w:ind w:left="720"/>
      <w:contextualSpacing/>
    </w:pPr>
  </w:style>
  <w:style w:type="paragraph" w:styleId="NoSpacing">
    <w:name w:val="No Spacing"/>
    <w:uiPriority w:val="1"/>
    <w:qFormat/>
    <w:rsid w:val="00DC6DD9"/>
    <w:pPr>
      <w:spacing w:after="0" w:line="240" w:lineRule="auto"/>
    </w:pPr>
  </w:style>
  <w:style w:type="character" w:customStyle="1" w:styleId="Heading1Char">
    <w:name w:val="Heading 1 Char"/>
    <w:basedOn w:val="DefaultParagraphFont"/>
    <w:link w:val="Heading1"/>
    <w:uiPriority w:val="9"/>
    <w:rsid w:val="009119F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119FC"/>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839B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40D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979283">
      <w:bodyDiv w:val="1"/>
      <w:marLeft w:val="0"/>
      <w:marRight w:val="0"/>
      <w:marTop w:val="0"/>
      <w:marBottom w:val="0"/>
      <w:divBdr>
        <w:top w:val="none" w:sz="0" w:space="0" w:color="auto"/>
        <w:left w:val="none" w:sz="0" w:space="0" w:color="auto"/>
        <w:bottom w:val="none" w:sz="0" w:space="0" w:color="auto"/>
        <w:right w:val="none" w:sz="0" w:space="0" w:color="auto"/>
      </w:divBdr>
    </w:div>
    <w:div w:id="1211065864">
      <w:bodyDiv w:val="1"/>
      <w:marLeft w:val="0"/>
      <w:marRight w:val="0"/>
      <w:marTop w:val="0"/>
      <w:marBottom w:val="0"/>
      <w:divBdr>
        <w:top w:val="none" w:sz="0" w:space="0" w:color="auto"/>
        <w:left w:val="none" w:sz="0" w:space="0" w:color="auto"/>
        <w:bottom w:val="none" w:sz="0" w:space="0" w:color="auto"/>
        <w:right w:val="none" w:sz="0" w:space="0" w:color="auto"/>
      </w:divBdr>
    </w:div>
    <w:div w:id="1489830226">
      <w:bodyDiv w:val="1"/>
      <w:marLeft w:val="0"/>
      <w:marRight w:val="0"/>
      <w:marTop w:val="0"/>
      <w:marBottom w:val="0"/>
      <w:divBdr>
        <w:top w:val="none" w:sz="0" w:space="0" w:color="auto"/>
        <w:left w:val="none" w:sz="0" w:space="0" w:color="auto"/>
        <w:bottom w:val="none" w:sz="0" w:space="0" w:color="auto"/>
        <w:right w:val="none" w:sz="0" w:space="0" w:color="auto"/>
      </w:divBdr>
    </w:div>
    <w:div w:id="149718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Health Education England</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Hilary Diack</dc:creator>
  <cp:lastModifiedBy>KNIGHT, Sarah (CENTRAL MILTON KEYNES MEDICAL CENTRE)</cp:lastModifiedBy>
  <cp:revision>3</cp:revision>
  <dcterms:created xsi:type="dcterms:W3CDTF">2020-10-15T10:33:00Z</dcterms:created>
  <dcterms:modified xsi:type="dcterms:W3CDTF">2026-10-21T10:58:00Z</dcterms:modified>
</cp:coreProperties>
</file>