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4BF3" w14:textId="77777777" w:rsidR="0030344E" w:rsidRPr="0030344E" w:rsidRDefault="0030344E" w:rsidP="0030344E">
      <w:p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b/>
          <w:bCs/>
          <w:kern w:val="0"/>
          <w:sz w:val="24"/>
          <w:szCs w:val="24"/>
          <w:lang w:eastAsia="en-GB"/>
          <w14:ligatures w14:val="none"/>
        </w:rPr>
        <w:t>Community Dermatology Specialist Nurse</w:t>
      </w:r>
    </w:p>
    <w:p w14:paraId="734793D3" w14:textId="77777777" w:rsidR="0030344E" w:rsidRPr="0030344E" w:rsidRDefault="0030344E" w:rsidP="0030344E">
      <w:p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b/>
          <w:bCs/>
          <w:kern w:val="0"/>
          <w:sz w:val="24"/>
          <w:szCs w:val="24"/>
          <w:lang w:eastAsia="en-GB"/>
          <w14:ligatures w14:val="none"/>
        </w:rPr>
        <w:t>Qualifications:</w:t>
      </w:r>
      <w:r w:rsidRPr="0030344E">
        <w:rPr>
          <w:rFonts w:eastAsia="Times New Roman" w:cstheme="minorHAnsi"/>
          <w:kern w:val="0"/>
          <w:sz w:val="24"/>
          <w:szCs w:val="24"/>
          <w:lang w:eastAsia="en-GB"/>
          <w14:ligatures w14:val="none"/>
        </w:rPr>
        <w:t xml:space="preserve"> Registered Nurse (RN) – Adult</w:t>
      </w:r>
    </w:p>
    <w:p w14:paraId="1BFEEABC" w14:textId="77777777" w:rsidR="0030344E" w:rsidRPr="0030344E" w:rsidRDefault="0030344E" w:rsidP="0030344E">
      <w:p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b/>
          <w:bCs/>
          <w:kern w:val="0"/>
          <w:sz w:val="24"/>
          <w:szCs w:val="24"/>
          <w:lang w:eastAsia="en-GB"/>
          <w14:ligatures w14:val="none"/>
        </w:rPr>
        <w:t>Reports to:</w:t>
      </w:r>
    </w:p>
    <w:p w14:paraId="1D7FE320" w14:textId="77777777" w:rsidR="0030344E" w:rsidRPr="0030344E" w:rsidRDefault="0030344E" w:rsidP="0030344E">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Lead Surgical Services Coordinator for day-to-day surgical operations</w:t>
      </w:r>
    </w:p>
    <w:p w14:paraId="4E38F846" w14:textId="77777777" w:rsidR="0030344E" w:rsidRPr="0030344E" w:rsidRDefault="0030344E" w:rsidP="0030344E">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Clinical Lead for patient and surgical matters</w:t>
      </w:r>
    </w:p>
    <w:p w14:paraId="7A99715D" w14:textId="77777777" w:rsidR="0030344E" w:rsidRPr="0030344E" w:rsidRDefault="0030344E" w:rsidP="0030344E">
      <w:pPr>
        <w:numPr>
          <w:ilvl w:val="0"/>
          <w:numId w:val="8"/>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Management Team for all operational and managerial issues</w:t>
      </w:r>
    </w:p>
    <w:p w14:paraId="6B9EF81D" w14:textId="77777777" w:rsidR="0030344E" w:rsidRPr="0030344E" w:rsidRDefault="0030344E" w:rsidP="0030344E">
      <w:p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b/>
          <w:bCs/>
          <w:kern w:val="0"/>
          <w:sz w:val="24"/>
          <w:szCs w:val="24"/>
          <w:lang w:eastAsia="en-GB"/>
          <w14:ligatures w14:val="none"/>
        </w:rPr>
        <w:t>Accountable to:</w:t>
      </w:r>
      <w:r w:rsidRPr="0030344E">
        <w:rPr>
          <w:rFonts w:eastAsia="Times New Roman" w:cstheme="minorHAnsi"/>
          <w:kern w:val="0"/>
          <w:sz w:val="24"/>
          <w:szCs w:val="24"/>
          <w:lang w:eastAsia="en-GB"/>
          <w14:ligatures w14:val="none"/>
        </w:rPr>
        <w:t xml:space="preserve"> The Partners and Executive Management Team</w:t>
      </w:r>
    </w:p>
    <w:p w14:paraId="4CA17023" w14:textId="77777777" w:rsidR="0030344E" w:rsidRPr="0030344E" w:rsidRDefault="00000000" w:rsidP="0030344E">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2C95794A">
          <v:rect id="_x0000_i1025" style="width:0;height:1.5pt" o:hralign="center" o:hrstd="t" o:hr="t" fillcolor="#a0a0a0" stroked="f"/>
        </w:pict>
      </w:r>
    </w:p>
    <w:p w14:paraId="6857D570" w14:textId="77777777" w:rsidR="0030344E" w:rsidRPr="0030344E" w:rsidRDefault="0030344E" w:rsidP="0030344E">
      <w:pPr>
        <w:rPr>
          <w:rFonts w:cstheme="minorHAnsi"/>
          <w:b/>
          <w:bCs/>
          <w:sz w:val="36"/>
          <w:szCs w:val="36"/>
          <w:lang w:eastAsia="en-GB"/>
        </w:rPr>
      </w:pPr>
      <w:r w:rsidRPr="0030344E">
        <w:rPr>
          <w:rFonts w:cstheme="minorHAnsi"/>
          <w:b/>
          <w:bCs/>
          <w:sz w:val="36"/>
          <w:szCs w:val="36"/>
          <w:lang w:eastAsia="en-GB"/>
        </w:rPr>
        <w:t>Job Purpose</w:t>
      </w:r>
    </w:p>
    <w:p w14:paraId="0CA42B04" w14:textId="77777777" w:rsidR="0030344E" w:rsidRDefault="0030344E" w:rsidP="0030344E">
      <w:p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The Community Dermatology Specialist Nurse is responsible for delivering high-quality, patient-</w:t>
      </w:r>
      <w:proofErr w:type="spellStart"/>
      <w:r w:rsidRPr="0030344E">
        <w:rPr>
          <w:rFonts w:eastAsia="Times New Roman" w:cstheme="minorHAnsi"/>
          <w:kern w:val="0"/>
          <w:sz w:val="24"/>
          <w:szCs w:val="24"/>
          <w:lang w:eastAsia="en-GB"/>
          <w14:ligatures w14:val="none"/>
        </w:rPr>
        <w:t>centered</w:t>
      </w:r>
      <w:proofErr w:type="spellEnd"/>
      <w:r w:rsidRPr="0030344E">
        <w:rPr>
          <w:rFonts w:eastAsia="Times New Roman" w:cstheme="minorHAnsi"/>
          <w:kern w:val="0"/>
          <w:sz w:val="24"/>
          <w:szCs w:val="24"/>
          <w:lang w:eastAsia="en-GB"/>
          <w14:ligatures w14:val="none"/>
        </w:rPr>
        <w:t xml:space="preserve"> care to individuals attending the Vida Dermatology Clinic. The role involves outpatient and surgical interventions, post-operative care, and ensuring a safe clinical environment for all patient activities.</w:t>
      </w:r>
    </w:p>
    <w:p w14:paraId="5687A13A" w14:textId="58EA0402" w:rsidR="005266CE" w:rsidRPr="0030344E" w:rsidRDefault="005266CE" w:rsidP="005266CE">
      <w:p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Perform a range of dermatological procedures, including biopsies, excisions, and other surgical techniques, in accordance with guidelines from the British Association of Dermatologists, British Society for Dermatological Surgery, and Primary Care Dermatology Society.</w:t>
      </w:r>
    </w:p>
    <w:p w14:paraId="3A39CD59" w14:textId="77777777" w:rsidR="005266CE" w:rsidRPr="0030344E" w:rsidRDefault="005266CE" w:rsidP="0030344E">
      <w:pPr>
        <w:spacing w:before="100" w:beforeAutospacing="1" w:after="100" w:afterAutospacing="1" w:line="240" w:lineRule="auto"/>
        <w:rPr>
          <w:rFonts w:eastAsia="Times New Roman" w:cstheme="minorHAnsi"/>
          <w:kern w:val="0"/>
          <w:sz w:val="24"/>
          <w:szCs w:val="24"/>
          <w:lang w:eastAsia="en-GB"/>
          <w14:ligatures w14:val="none"/>
        </w:rPr>
      </w:pPr>
    </w:p>
    <w:p w14:paraId="1112FF90" w14:textId="77777777" w:rsidR="0030344E" w:rsidRPr="0030344E" w:rsidRDefault="00000000" w:rsidP="0030344E">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7D5AC3A0">
          <v:rect id="_x0000_i1026" style="width:0;height:1.5pt" o:hralign="center" o:hrstd="t" o:hr="t" fillcolor="#a0a0a0" stroked="f"/>
        </w:pict>
      </w:r>
    </w:p>
    <w:p w14:paraId="20E2F940" w14:textId="77777777" w:rsidR="0030344E" w:rsidRDefault="0030344E" w:rsidP="0030344E">
      <w:pPr>
        <w:pStyle w:val="NoSpacing"/>
        <w:rPr>
          <w:rFonts w:cstheme="minorHAnsi"/>
          <w:b/>
          <w:bCs/>
          <w:sz w:val="36"/>
          <w:szCs w:val="36"/>
          <w:lang w:eastAsia="en-GB"/>
        </w:rPr>
      </w:pPr>
      <w:r w:rsidRPr="0030344E">
        <w:rPr>
          <w:rFonts w:cstheme="minorHAnsi"/>
          <w:b/>
          <w:bCs/>
          <w:sz w:val="36"/>
          <w:szCs w:val="36"/>
          <w:lang w:eastAsia="en-GB"/>
        </w:rPr>
        <w:t>Key Responsibilities</w:t>
      </w:r>
    </w:p>
    <w:p w14:paraId="58353406" w14:textId="77777777" w:rsidR="0030344E" w:rsidRPr="0030344E" w:rsidRDefault="0030344E" w:rsidP="0030344E">
      <w:pPr>
        <w:pStyle w:val="NoSpacing"/>
        <w:rPr>
          <w:rFonts w:cstheme="minorHAnsi"/>
          <w:b/>
          <w:bCs/>
          <w:sz w:val="36"/>
          <w:szCs w:val="36"/>
          <w:lang w:eastAsia="en-GB"/>
        </w:rPr>
      </w:pPr>
    </w:p>
    <w:p w14:paraId="3E80E018" w14:textId="77777777" w:rsidR="0030344E" w:rsidRPr="0030344E" w:rsidRDefault="0030344E" w:rsidP="0030344E">
      <w:pPr>
        <w:pStyle w:val="NoSpacing"/>
        <w:rPr>
          <w:b/>
          <w:bCs/>
          <w:sz w:val="28"/>
          <w:szCs w:val="28"/>
          <w:lang w:eastAsia="en-GB"/>
        </w:rPr>
      </w:pPr>
      <w:r w:rsidRPr="0030344E">
        <w:rPr>
          <w:b/>
          <w:bCs/>
          <w:sz w:val="28"/>
          <w:szCs w:val="28"/>
          <w:lang w:eastAsia="en-GB"/>
        </w:rPr>
        <w:t>Patient Care</w:t>
      </w:r>
    </w:p>
    <w:p w14:paraId="7121DC5F" w14:textId="77777777" w:rsidR="0030344E" w:rsidRPr="0030344E" w:rsidRDefault="0030344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Adhere to the Nursing and Midwifery Council (NMC) Code and all relevant policies, procedures, and guidelines.</w:t>
      </w:r>
    </w:p>
    <w:p w14:paraId="3B1018AE" w14:textId="77777777" w:rsidR="0030344E" w:rsidRPr="0030344E" w:rsidRDefault="0030344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Ensure and maintain high standards of nursing care, taking appropriate action when standards are not met.</w:t>
      </w:r>
    </w:p>
    <w:p w14:paraId="738FA1E6" w14:textId="77777777" w:rsidR="0030344E" w:rsidRPr="0030344E" w:rsidRDefault="0030344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Assess, plan, deliver, and evaluate care for patients requiring dermatological surgical interventions and outpatient services, ensuring patient-</w:t>
      </w:r>
      <w:proofErr w:type="spellStart"/>
      <w:r w:rsidRPr="0030344E">
        <w:rPr>
          <w:rFonts w:eastAsia="Times New Roman" w:cstheme="minorHAnsi"/>
          <w:kern w:val="0"/>
          <w:sz w:val="24"/>
          <w:szCs w:val="24"/>
          <w:lang w:eastAsia="en-GB"/>
          <w14:ligatures w14:val="none"/>
        </w:rPr>
        <w:t>centered</w:t>
      </w:r>
      <w:proofErr w:type="spellEnd"/>
      <w:r w:rsidRPr="0030344E">
        <w:rPr>
          <w:rFonts w:eastAsia="Times New Roman" w:cstheme="minorHAnsi"/>
          <w:kern w:val="0"/>
          <w:sz w:val="24"/>
          <w:szCs w:val="24"/>
          <w:lang w:eastAsia="en-GB"/>
          <w14:ligatures w14:val="none"/>
        </w:rPr>
        <w:t xml:space="preserve"> goals are set and achieved.</w:t>
      </w:r>
    </w:p>
    <w:p w14:paraId="6842FAD3" w14:textId="77777777" w:rsidR="0030344E" w:rsidRPr="0030344E" w:rsidRDefault="0030344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Communicate effectively with patients and carers, providing clear information and support using appropriate communication skills.</w:t>
      </w:r>
    </w:p>
    <w:p w14:paraId="6C1F7456" w14:textId="77777777" w:rsidR="0030344E" w:rsidRPr="0030344E" w:rsidRDefault="0030344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Act as an Independent Non-Medical Prescriber for dermatology patients, administering medication as required following medicines management policies.</w:t>
      </w:r>
    </w:p>
    <w:p w14:paraId="0DBEF3F7" w14:textId="77777777" w:rsidR="0030344E" w:rsidRDefault="0030344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Maintain patient confidentiality and ensure compliance with the Data Protection Act, Health &amp; Safety at Work Act, Care Standards Act, Infection Control, CQC regulations, and all other relevant legislation.</w:t>
      </w:r>
    </w:p>
    <w:p w14:paraId="770CF281" w14:textId="4C9CC875" w:rsidR="005266CE" w:rsidRPr="0030344E" w:rsidRDefault="005266C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proofErr w:type="spellStart"/>
      <w:r>
        <w:rPr>
          <w:rFonts w:eastAsia="Times New Roman" w:cstheme="minorHAnsi"/>
          <w:kern w:val="0"/>
          <w:sz w:val="24"/>
          <w:szCs w:val="24"/>
          <w:lang w:eastAsia="en-GB"/>
          <w14:ligatures w14:val="none"/>
        </w:rPr>
        <w:lastRenderedPageBreak/>
        <w:t>Dermoscopy</w:t>
      </w:r>
      <w:proofErr w:type="spellEnd"/>
      <w:r>
        <w:rPr>
          <w:rFonts w:eastAsia="Times New Roman" w:cstheme="minorHAnsi"/>
          <w:kern w:val="0"/>
          <w:sz w:val="24"/>
          <w:szCs w:val="24"/>
          <w:lang w:eastAsia="en-GB"/>
          <w14:ligatures w14:val="none"/>
        </w:rPr>
        <w:t xml:space="preserve"> skills.</w:t>
      </w:r>
    </w:p>
    <w:p w14:paraId="71A213C8" w14:textId="77777777" w:rsidR="0030344E" w:rsidRPr="0030344E" w:rsidRDefault="0030344E" w:rsidP="0030344E">
      <w:pPr>
        <w:numPr>
          <w:ilvl w:val="0"/>
          <w:numId w:val="9"/>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Advocate for patients, promoting their dignity, rights, and best interests in all aspects of care.</w:t>
      </w:r>
    </w:p>
    <w:p w14:paraId="71DDE3AD" w14:textId="77777777" w:rsidR="0030344E" w:rsidRPr="0030344E" w:rsidRDefault="0030344E" w:rsidP="0030344E">
      <w:pPr>
        <w:rPr>
          <w:b/>
          <w:bCs/>
          <w:sz w:val="32"/>
          <w:szCs w:val="32"/>
          <w:lang w:eastAsia="en-GB"/>
        </w:rPr>
      </w:pPr>
      <w:r w:rsidRPr="0030344E">
        <w:rPr>
          <w:b/>
          <w:bCs/>
          <w:sz w:val="32"/>
          <w:szCs w:val="32"/>
          <w:lang w:eastAsia="en-GB"/>
        </w:rPr>
        <w:t>Team Collaboration</w:t>
      </w:r>
    </w:p>
    <w:p w14:paraId="68746625" w14:textId="77777777" w:rsidR="0030344E" w:rsidRPr="0030344E" w:rsidRDefault="0030344E" w:rsidP="0030344E">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Continuously review and evaluate clinical practices within the Vida Dermatology Service to ensure safety and effectiveness.</w:t>
      </w:r>
    </w:p>
    <w:p w14:paraId="547F94D9" w14:textId="77777777" w:rsidR="0030344E" w:rsidRPr="0030344E" w:rsidRDefault="0030344E" w:rsidP="0030344E">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Foster a supportive team environment, contributing to training, supervision, and professional development of colleagues.</w:t>
      </w:r>
    </w:p>
    <w:p w14:paraId="3D7E28E4" w14:textId="77777777" w:rsidR="0030344E" w:rsidRPr="0030344E" w:rsidRDefault="0030344E" w:rsidP="0030344E">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Encourage evidence-based practices and participate in audits to drive improvements in nursing and medical care.</w:t>
      </w:r>
    </w:p>
    <w:p w14:paraId="2BF3876C" w14:textId="77777777" w:rsidR="0030344E" w:rsidRPr="0030344E" w:rsidRDefault="0030344E" w:rsidP="0030344E">
      <w:pPr>
        <w:numPr>
          <w:ilvl w:val="0"/>
          <w:numId w:val="10"/>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Support and implement positive change within the department by utilizing audit results and best practices.</w:t>
      </w:r>
    </w:p>
    <w:p w14:paraId="389F16D9" w14:textId="77777777" w:rsidR="0030344E" w:rsidRPr="0030344E" w:rsidRDefault="0030344E" w:rsidP="0030344E">
      <w:pPr>
        <w:pStyle w:val="NoSpacing"/>
        <w:rPr>
          <w:b/>
          <w:bCs/>
          <w:sz w:val="32"/>
          <w:szCs w:val="32"/>
          <w:lang w:eastAsia="en-GB"/>
        </w:rPr>
      </w:pPr>
      <w:r w:rsidRPr="0030344E">
        <w:rPr>
          <w:b/>
          <w:bCs/>
          <w:sz w:val="32"/>
          <w:szCs w:val="32"/>
          <w:lang w:eastAsia="en-GB"/>
        </w:rPr>
        <w:t>Education &amp; Professional Development</w:t>
      </w:r>
    </w:p>
    <w:p w14:paraId="4A3C49CA" w14:textId="77777777" w:rsidR="0030344E" w:rsidRPr="0030344E" w:rsidRDefault="0030344E" w:rsidP="0030344E">
      <w:pPr>
        <w:numPr>
          <w:ilvl w:val="0"/>
          <w:numId w:val="11"/>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Maintain up-to-date knowledge and skills through continuing professional development, aligning with NMC and Health &amp; Safety Executive guidelines.</w:t>
      </w:r>
    </w:p>
    <w:p w14:paraId="05E7A4C0" w14:textId="77777777" w:rsidR="0030344E" w:rsidRPr="0030344E" w:rsidRDefault="0030344E" w:rsidP="0030344E">
      <w:pPr>
        <w:numPr>
          <w:ilvl w:val="0"/>
          <w:numId w:val="11"/>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Support colleagues in their professional growth by providing training and facilitating access to educational opportunities.</w:t>
      </w:r>
    </w:p>
    <w:p w14:paraId="22A80F7A" w14:textId="77777777" w:rsidR="0030344E" w:rsidRPr="0030344E" w:rsidRDefault="0030344E" w:rsidP="0030344E">
      <w:pPr>
        <w:numPr>
          <w:ilvl w:val="0"/>
          <w:numId w:val="11"/>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Serve as an expert practitioner in dermatology nursing, providing guidance and mentorship within the clinical team.</w:t>
      </w:r>
    </w:p>
    <w:p w14:paraId="246677DD" w14:textId="77777777" w:rsidR="0030344E" w:rsidRPr="0030344E" w:rsidRDefault="0030344E" w:rsidP="0030344E">
      <w:pPr>
        <w:numPr>
          <w:ilvl w:val="0"/>
          <w:numId w:val="11"/>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Engage in clinical supervision to enhance professional performance and patient care quality.</w:t>
      </w:r>
    </w:p>
    <w:p w14:paraId="0A112A23" w14:textId="77777777" w:rsidR="0030344E" w:rsidRPr="0030344E" w:rsidRDefault="0030344E" w:rsidP="0030344E">
      <w:pPr>
        <w:rPr>
          <w:b/>
          <w:bCs/>
          <w:sz w:val="32"/>
          <w:szCs w:val="32"/>
          <w:lang w:eastAsia="en-GB"/>
        </w:rPr>
      </w:pPr>
      <w:r w:rsidRPr="0030344E">
        <w:rPr>
          <w:b/>
          <w:bCs/>
          <w:sz w:val="32"/>
          <w:szCs w:val="32"/>
          <w:lang w:eastAsia="en-GB"/>
        </w:rPr>
        <w:t>Financial Awareness</w:t>
      </w:r>
    </w:p>
    <w:p w14:paraId="4F8A33D1" w14:textId="77777777" w:rsidR="0030344E" w:rsidRPr="0030344E" w:rsidRDefault="0030344E" w:rsidP="0030344E">
      <w:pPr>
        <w:numPr>
          <w:ilvl w:val="0"/>
          <w:numId w:val="12"/>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Understand the cost implications of delivering high-quality patient care.</w:t>
      </w:r>
    </w:p>
    <w:p w14:paraId="03F2AE20" w14:textId="77777777" w:rsidR="0030344E" w:rsidRPr="0030344E" w:rsidRDefault="0030344E" w:rsidP="0030344E">
      <w:pPr>
        <w:numPr>
          <w:ilvl w:val="0"/>
          <w:numId w:val="12"/>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Identify and implement cost-saving measures where appropriate without compromising patient care standards.</w:t>
      </w:r>
    </w:p>
    <w:p w14:paraId="100EA2E5" w14:textId="77777777" w:rsidR="0030344E" w:rsidRPr="0030344E" w:rsidRDefault="0030344E" w:rsidP="0030344E">
      <w:pPr>
        <w:rPr>
          <w:b/>
          <w:bCs/>
          <w:sz w:val="32"/>
          <w:szCs w:val="32"/>
          <w:lang w:eastAsia="en-GB"/>
        </w:rPr>
      </w:pPr>
      <w:r w:rsidRPr="0030344E">
        <w:rPr>
          <w:b/>
          <w:bCs/>
          <w:sz w:val="32"/>
          <w:szCs w:val="32"/>
          <w:lang w:eastAsia="en-GB"/>
        </w:rPr>
        <w:t>Clinical Governance &amp; Quality Assurance</w:t>
      </w:r>
    </w:p>
    <w:p w14:paraId="1C8BF78C" w14:textId="77777777" w:rsidR="0030344E" w:rsidRPr="0030344E" w:rsidRDefault="0030344E" w:rsidP="0030344E">
      <w:pPr>
        <w:numPr>
          <w:ilvl w:val="0"/>
          <w:numId w:val="13"/>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Maintain accurate and thorough documentation of all procedures and patient interactions in accordance with clinical guidelines.</w:t>
      </w:r>
    </w:p>
    <w:p w14:paraId="29D8F455" w14:textId="77777777" w:rsidR="0030344E" w:rsidRPr="0030344E" w:rsidRDefault="0030344E" w:rsidP="0030344E">
      <w:pPr>
        <w:rPr>
          <w:rFonts w:ascii="Segoe UI" w:eastAsia="Times New Roman" w:hAnsi="Segoe UI" w:cs="Segoe UI"/>
          <w:color w:val="FFFFFF"/>
          <w:kern w:val="0"/>
          <w:sz w:val="24"/>
          <w:szCs w:val="24"/>
          <w:lang w:eastAsia="en-GB"/>
          <w14:ligatures w14:val="none"/>
        </w:rPr>
      </w:pPr>
      <w:r w:rsidRPr="0030344E">
        <w:rPr>
          <w:rFonts w:eastAsia="Times New Roman" w:cstheme="minorHAnsi"/>
          <w:kern w:val="0"/>
          <w:sz w:val="24"/>
          <w:szCs w:val="24"/>
          <w:lang w:eastAsia="en-GB"/>
          <w14:ligatures w14:val="none"/>
        </w:rPr>
        <w:t xml:space="preserve">Ensure meticulous record-keeping, whether on paper or using the </w:t>
      </w:r>
      <w:r w:rsidRPr="0030344E">
        <w:rPr>
          <w:rFonts w:ascii="var(--fontFamilyBase)" w:eastAsia="Times New Roman" w:hAnsi="var(--fontFamilyBase)" w:cs="Segoe UI"/>
          <w:color w:val="FFFFFF"/>
          <w:kern w:val="0"/>
          <w:sz w:val="24"/>
          <w:szCs w:val="24"/>
          <w:lang w:eastAsia="en-GB"/>
          <w14:ligatures w14:val="none"/>
        </w:rPr>
        <w:t>Microsoft Teams</w:t>
      </w:r>
    </w:p>
    <w:p w14:paraId="40A46CDB" w14:textId="03221961" w:rsidR="0030344E" w:rsidRPr="0030344E" w:rsidRDefault="0030344E" w:rsidP="0030344E">
      <w:pPr>
        <w:numPr>
          <w:ilvl w:val="0"/>
          <w:numId w:val="13"/>
        </w:numPr>
        <w:spacing w:before="100" w:beforeAutospacing="1" w:after="100" w:afterAutospacing="1" w:line="240" w:lineRule="auto"/>
        <w:rPr>
          <w:rFonts w:eastAsia="Times New Roman" w:cstheme="minorHAnsi"/>
          <w:kern w:val="0"/>
          <w:sz w:val="24"/>
          <w:szCs w:val="24"/>
          <w:lang w:eastAsia="en-GB"/>
          <w14:ligatures w14:val="none"/>
        </w:rPr>
      </w:pPr>
      <w:proofErr w:type="spellStart"/>
      <w:r w:rsidRPr="0030344E">
        <w:rPr>
          <w:rFonts w:eastAsia="Times New Roman" w:cstheme="minorHAnsi"/>
          <w:kern w:val="0"/>
          <w:sz w:val="24"/>
          <w:szCs w:val="24"/>
          <w:lang w:eastAsia="en-GB"/>
          <w14:ligatures w14:val="none"/>
        </w:rPr>
        <w:t>SystmOne</w:t>
      </w:r>
      <w:proofErr w:type="spellEnd"/>
      <w:r w:rsidRPr="0030344E">
        <w:rPr>
          <w:rFonts w:eastAsia="Times New Roman" w:cstheme="minorHAnsi"/>
          <w:kern w:val="0"/>
          <w:sz w:val="24"/>
          <w:szCs w:val="24"/>
          <w:lang w:eastAsia="en-GB"/>
          <w14:ligatures w14:val="none"/>
        </w:rPr>
        <w:t xml:space="preserve"> application.</w:t>
      </w:r>
    </w:p>
    <w:p w14:paraId="7EF0F3D5" w14:textId="77777777" w:rsidR="0030344E" w:rsidRPr="0030344E" w:rsidRDefault="0030344E" w:rsidP="0030344E">
      <w:pPr>
        <w:numPr>
          <w:ilvl w:val="0"/>
          <w:numId w:val="13"/>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Participate in audits and quality improvement initiatives to enhance service delivery.</w:t>
      </w:r>
    </w:p>
    <w:p w14:paraId="7CC73041" w14:textId="77777777" w:rsidR="0030344E" w:rsidRPr="0030344E" w:rsidRDefault="0030344E" w:rsidP="0030344E">
      <w:pPr>
        <w:numPr>
          <w:ilvl w:val="0"/>
          <w:numId w:val="13"/>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Report and document critical incidents, near misses, and learning opportunities within the surgical team, contributing to ongoing service improvements.</w:t>
      </w:r>
    </w:p>
    <w:p w14:paraId="009333D0" w14:textId="77777777" w:rsidR="0030344E" w:rsidRPr="0030344E" w:rsidRDefault="0030344E" w:rsidP="0030344E">
      <w:pPr>
        <w:rPr>
          <w:b/>
          <w:bCs/>
          <w:sz w:val="32"/>
          <w:szCs w:val="32"/>
          <w:lang w:eastAsia="en-GB"/>
        </w:rPr>
      </w:pPr>
      <w:r w:rsidRPr="0030344E">
        <w:rPr>
          <w:b/>
          <w:bCs/>
          <w:sz w:val="32"/>
          <w:szCs w:val="32"/>
          <w:lang w:eastAsia="en-GB"/>
        </w:rPr>
        <w:t>Information Management &amp; Confidentiality</w:t>
      </w:r>
    </w:p>
    <w:p w14:paraId="2A377254" w14:textId="77777777" w:rsidR="0030344E" w:rsidRPr="0030344E" w:rsidRDefault="0030344E" w:rsidP="0030344E">
      <w:pPr>
        <w:numPr>
          <w:ilvl w:val="0"/>
          <w:numId w:val="14"/>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lastRenderedPageBreak/>
        <w:t>Support data collection and audit processes as required for service evaluation and improvement.</w:t>
      </w:r>
    </w:p>
    <w:p w14:paraId="2C29CA19" w14:textId="77777777" w:rsidR="0030344E" w:rsidRPr="0030344E" w:rsidRDefault="0030344E" w:rsidP="0030344E">
      <w:pPr>
        <w:numPr>
          <w:ilvl w:val="0"/>
          <w:numId w:val="14"/>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Uphold strict confidentiality standards in accordance with legal and ethical guidelines.</w:t>
      </w:r>
    </w:p>
    <w:p w14:paraId="5A3AEE4B" w14:textId="77777777" w:rsidR="0030344E" w:rsidRPr="0030344E" w:rsidRDefault="0030344E" w:rsidP="0030344E">
      <w:pPr>
        <w:numPr>
          <w:ilvl w:val="0"/>
          <w:numId w:val="14"/>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Collaborate effectively with colleagues to exchange information, solve problems, and contribute to team decision-making processes.</w:t>
      </w:r>
    </w:p>
    <w:p w14:paraId="21D4A733" w14:textId="77777777" w:rsidR="0030344E" w:rsidRPr="0030344E" w:rsidRDefault="0030344E" w:rsidP="0030344E">
      <w:pPr>
        <w:rPr>
          <w:b/>
          <w:bCs/>
          <w:sz w:val="32"/>
          <w:szCs w:val="32"/>
          <w:lang w:eastAsia="en-GB"/>
        </w:rPr>
      </w:pPr>
      <w:r w:rsidRPr="0030344E">
        <w:rPr>
          <w:b/>
          <w:bCs/>
          <w:sz w:val="32"/>
          <w:szCs w:val="32"/>
          <w:lang w:eastAsia="en-GB"/>
        </w:rPr>
        <w:t>Professional Responsibilities</w:t>
      </w:r>
    </w:p>
    <w:p w14:paraId="761F198E" w14:textId="77777777" w:rsidR="0030344E" w:rsidRPr="0030344E" w:rsidRDefault="0030344E" w:rsidP="0030344E">
      <w:pPr>
        <w:numPr>
          <w:ilvl w:val="0"/>
          <w:numId w:val="15"/>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Maintain active professional registration and notify senior management of any challenges in this regard.</w:t>
      </w:r>
    </w:p>
    <w:p w14:paraId="2224481C" w14:textId="77777777" w:rsidR="0030344E" w:rsidRPr="0030344E" w:rsidRDefault="0030344E" w:rsidP="0030344E">
      <w:pPr>
        <w:numPr>
          <w:ilvl w:val="0"/>
          <w:numId w:val="15"/>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Ensure compliance with both local and national policies governing dermatological surgical services.</w:t>
      </w:r>
    </w:p>
    <w:p w14:paraId="64EF26D2" w14:textId="77777777" w:rsidR="0030344E" w:rsidRPr="0030344E" w:rsidRDefault="0030344E" w:rsidP="0030344E">
      <w:pPr>
        <w:numPr>
          <w:ilvl w:val="0"/>
          <w:numId w:val="15"/>
        </w:num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kern w:val="0"/>
          <w:sz w:val="24"/>
          <w:szCs w:val="24"/>
          <w:lang w:eastAsia="en-GB"/>
          <w14:ligatures w14:val="none"/>
        </w:rPr>
        <w:t>Adhere to statutory and regulatory guidelines set forth by relevant professional bodies.</w:t>
      </w:r>
    </w:p>
    <w:p w14:paraId="45B13F86" w14:textId="77777777" w:rsidR="0030344E" w:rsidRPr="0030344E" w:rsidRDefault="00000000" w:rsidP="0030344E">
      <w:pPr>
        <w:spacing w:after="0" w:line="240" w:lineRule="auto"/>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pict w14:anchorId="1E0FD6B9">
          <v:rect id="_x0000_i1027" style="width:0;height:1.5pt" o:hralign="center" o:hrstd="t" o:hr="t" fillcolor="#a0a0a0" stroked="f"/>
        </w:pict>
      </w:r>
    </w:p>
    <w:p w14:paraId="3BDECD79" w14:textId="77777777" w:rsidR="0030344E" w:rsidRPr="0030344E" w:rsidRDefault="0030344E" w:rsidP="0030344E">
      <w:pPr>
        <w:spacing w:before="100" w:beforeAutospacing="1" w:after="100" w:afterAutospacing="1" w:line="240" w:lineRule="auto"/>
        <w:rPr>
          <w:rFonts w:eastAsia="Times New Roman" w:cstheme="minorHAnsi"/>
          <w:kern w:val="0"/>
          <w:sz w:val="24"/>
          <w:szCs w:val="24"/>
          <w:lang w:eastAsia="en-GB"/>
          <w14:ligatures w14:val="none"/>
        </w:rPr>
      </w:pPr>
      <w:r w:rsidRPr="0030344E">
        <w:rPr>
          <w:rFonts w:eastAsia="Times New Roman" w:cstheme="minorHAnsi"/>
          <w:b/>
          <w:bCs/>
          <w:kern w:val="0"/>
          <w:sz w:val="24"/>
          <w:szCs w:val="24"/>
          <w:lang w:eastAsia="en-GB"/>
          <w14:ligatures w14:val="none"/>
        </w:rPr>
        <w:t>This role requires a compassionate, skilled, and proactive nurse who is dedicated to delivering exceptional dermatology care. If you are committed to professional excellence and patient advocacy, we encourage you to apply.</w:t>
      </w:r>
    </w:p>
    <w:p w14:paraId="4B9F107E" w14:textId="77777777" w:rsidR="008F63B2" w:rsidRPr="0030344E" w:rsidRDefault="008F63B2" w:rsidP="0030344E">
      <w:pPr>
        <w:rPr>
          <w:rFonts w:cstheme="minorHAnsi"/>
        </w:rPr>
      </w:pPr>
    </w:p>
    <w:sectPr w:rsidR="008F63B2" w:rsidRPr="00303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fontFamilyBas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4980"/>
    <w:multiLevelType w:val="hybridMultilevel"/>
    <w:tmpl w:val="A01865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C23118"/>
    <w:multiLevelType w:val="multilevel"/>
    <w:tmpl w:val="3B6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B0837"/>
    <w:multiLevelType w:val="multilevel"/>
    <w:tmpl w:val="9CFE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35561"/>
    <w:multiLevelType w:val="hybridMultilevel"/>
    <w:tmpl w:val="83DE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171E8"/>
    <w:multiLevelType w:val="hybridMultilevel"/>
    <w:tmpl w:val="569E7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53976"/>
    <w:multiLevelType w:val="hybridMultilevel"/>
    <w:tmpl w:val="4358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E0AEC"/>
    <w:multiLevelType w:val="multilevel"/>
    <w:tmpl w:val="84F6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F2C45"/>
    <w:multiLevelType w:val="multilevel"/>
    <w:tmpl w:val="0120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3797E"/>
    <w:multiLevelType w:val="multilevel"/>
    <w:tmpl w:val="61F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353E2"/>
    <w:multiLevelType w:val="hybridMultilevel"/>
    <w:tmpl w:val="AF0E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1278D"/>
    <w:multiLevelType w:val="multilevel"/>
    <w:tmpl w:val="10FE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B84B8C"/>
    <w:multiLevelType w:val="hybridMultilevel"/>
    <w:tmpl w:val="06B4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A428C"/>
    <w:multiLevelType w:val="hybridMultilevel"/>
    <w:tmpl w:val="8368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B075E"/>
    <w:multiLevelType w:val="multilevel"/>
    <w:tmpl w:val="8D74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6B445D"/>
    <w:multiLevelType w:val="multilevel"/>
    <w:tmpl w:val="B89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448387">
    <w:abstractNumId w:val="12"/>
  </w:num>
  <w:num w:numId="2" w16cid:durableId="1012493196">
    <w:abstractNumId w:val="4"/>
  </w:num>
  <w:num w:numId="3" w16cid:durableId="159002747">
    <w:abstractNumId w:val="0"/>
  </w:num>
  <w:num w:numId="4" w16cid:durableId="344092434">
    <w:abstractNumId w:val="9"/>
  </w:num>
  <w:num w:numId="5" w16cid:durableId="1315718200">
    <w:abstractNumId w:val="11"/>
  </w:num>
  <w:num w:numId="6" w16cid:durableId="1298796408">
    <w:abstractNumId w:val="3"/>
  </w:num>
  <w:num w:numId="7" w16cid:durableId="1414201697">
    <w:abstractNumId w:val="5"/>
  </w:num>
  <w:num w:numId="8" w16cid:durableId="2011759267">
    <w:abstractNumId w:val="6"/>
  </w:num>
  <w:num w:numId="9" w16cid:durableId="157354994">
    <w:abstractNumId w:val="8"/>
  </w:num>
  <w:num w:numId="10" w16cid:durableId="1214266459">
    <w:abstractNumId w:val="14"/>
  </w:num>
  <w:num w:numId="11" w16cid:durableId="579871241">
    <w:abstractNumId w:val="7"/>
  </w:num>
  <w:num w:numId="12" w16cid:durableId="288973403">
    <w:abstractNumId w:val="13"/>
  </w:num>
  <w:num w:numId="13" w16cid:durableId="1675037058">
    <w:abstractNumId w:val="1"/>
  </w:num>
  <w:num w:numId="14" w16cid:durableId="569269644">
    <w:abstractNumId w:val="10"/>
  </w:num>
  <w:num w:numId="15" w16cid:durableId="68086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64"/>
    <w:rsid w:val="002E628C"/>
    <w:rsid w:val="0030344E"/>
    <w:rsid w:val="00354AD4"/>
    <w:rsid w:val="00490AAF"/>
    <w:rsid w:val="00506D64"/>
    <w:rsid w:val="005266CE"/>
    <w:rsid w:val="00677C9E"/>
    <w:rsid w:val="008208D6"/>
    <w:rsid w:val="008231B2"/>
    <w:rsid w:val="008F63B2"/>
    <w:rsid w:val="00A44263"/>
    <w:rsid w:val="00BE64E9"/>
    <w:rsid w:val="00E43D87"/>
    <w:rsid w:val="00E76BBF"/>
    <w:rsid w:val="00ED0F04"/>
    <w:rsid w:val="00F73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47B4C"/>
  <w15:docId w15:val="{9FDC7657-A60A-43D3-AA87-61A59AC6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4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0344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30344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D64"/>
    <w:pPr>
      <w:ind w:left="720"/>
      <w:contextualSpacing/>
    </w:pPr>
  </w:style>
  <w:style w:type="character" w:customStyle="1" w:styleId="Heading2Char">
    <w:name w:val="Heading 2 Char"/>
    <w:basedOn w:val="DefaultParagraphFont"/>
    <w:link w:val="Heading2"/>
    <w:uiPriority w:val="9"/>
    <w:rsid w:val="0030344E"/>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30344E"/>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034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0344E"/>
    <w:rPr>
      <w:b/>
      <w:bCs/>
    </w:rPr>
  </w:style>
  <w:style w:type="paragraph" w:styleId="NoSpacing">
    <w:name w:val="No Spacing"/>
    <w:uiPriority w:val="1"/>
    <w:qFormat/>
    <w:rsid w:val="0030344E"/>
    <w:pPr>
      <w:spacing w:after="0" w:line="240" w:lineRule="auto"/>
    </w:pPr>
  </w:style>
  <w:style w:type="character" w:customStyle="1" w:styleId="Heading1Char">
    <w:name w:val="Heading 1 Char"/>
    <w:basedOn w:val="DefaultParagraphFont"/>
    <w:link w:val="Heading1"/>
    <w:uiPriority w:val="9"/>
    <w:rsid w:val="0030344E"/>
    <w:rPr>
      <w:rFonts w:asciiTheme="majorHAnsi" w:eastAsiaTheme="majorEastAsia" w:hAnsiTheme="majorHAnsi" w:cstheme="majorBidi"/>
      <w:color w:val="2F5496" w:themeColor="accent1" w:themeShade="BF"/>
      <w:sz w:val="32"/>
      <w:szCs w:val="32"/>
    </w:rPr>
  </w:style>
  <w:style w:type="character" w:customStyle="1" w:styleId="fui-text">
    <w:name w:val="fui-text"/>
    <w:basedOn w:val="DefaultParagraphFont"/>
    <w:rsid w:val="00303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56366">
      <w:bodyDiv w:val="1"/>
      <w:marLeft w:val="0"/>
      <w:marRight w:val="0"/>
      <w:marTop w:val="0"/>
      <w:marBottom w:val="0"/>
      <w:divBdr>
        <w:top w:val="none" w:sz="0" w:space="0" w:color="auto"/>
        <w:left w:val="none" w:sz="0" w:space="0" w:color="auto"/>
        <w:bottom w:val="none" w:sz="0" w:space="0" w:color="auto"/>
        <w:right w:val="none" w:sz="0" w:space="0" w:color="auto"/>
      </w:divBdr>
      <w:divsChild>
        <w:div w:id="1092360825">
          <w:marLeft w:val="0"/>
          <w:marRight w:val="0"/>
          <w:marTop w:val="0"/>
          <w:marBottom w:val="0"/>
          <w:divBdr>
            <w:top w:val="none" w:sz="0" w:space="0" w:color="auto"/>
            <w:left w:val="none" w:sz="0" w:space="0" w:color="auto"/>
            <w:bottom w:val="none" w:sz="0" w:space="0" w:color="auto"/>
            <w:right w:val="none" w:sz="0" w:space="0" w:color="auto"/>
          </w:divBdr>
        </w:div>
      </w:divsChild>
    </w:div>
    <w:div w:id="568884236">
      <w:bodyDiv w:val="1"/>
      <w:marLeft w:val="0"/>
      <w:marRight w:val="0"/>
      <w:marTop w:val="0"/>
      <w:marBottom w:val="0"/>
      <w:divBdr>
        <w:top w:val="none" w:sz="0" w:space="0" w:color="auto"/>
        <w:left w:val="none" w:sz="0" w:space="0" w:color="auto"/>
        <w:bottom w:val="none" w:sz="0" w:space="0" w:color="auto"/>
        <w:right w:val="none" w:sz="0" w:space="0" w:color="auto"/>
      </w:divBdr>
    </w:div>
    <w:div w:id="1967814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234F2A787014297FACB440E3AC609" ma:contentTypeVersion="12" ma:contentTypeDescription="Create a new document." ma:contentTypeScope="" ma:versionID="ba81b4cbdea9db3ef91044dc4744067d">
  <xsd:schema xmlns:xsd="http://www.w3.org/2001/XMLSchema" xmlns:xs="http://www.w3.org/2001/XMLSchema" xmlns:p="http://schemas.microsoft.com/office/2006/metadata/properties" xmlns:ns1="http://schemas.microsoft.com/sharepoint/v3" xmlns:ns3="45231d98-96dd-4b15-be2c-691a8b75cf1f" xmlns:ns4="8c196322-22f7-4873-83cc-763d7a7e6840" targetNamespace="http://schemas.microsoft.com/office/2006/metadata/properties" ma:root="true" ma:fieldsID="ca7e045d3a04e8d5f777cb2143465eba" ns1:_="" ns3:_="" ns4:_="">
    <xsd:import namespace="http://schemas.microsoft.com/sharepoint/v3"/>
    <xsd:import namespace="45231d98-96dd-4b15-be2c-691a8b75cf1f"/>
    <xsd:import namespace="8c196322-22f7-4873-83cc-763d7a7e68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31d98-96dd-4b15-be2c-691a8b75cf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96322-22f7-4873-83cc-763d7a7e68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c196322-22f7-4873-83cc-763d7a7e684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B9AFD2-A6A3-4F8B-84C3-37A2E89689B4}">
  <ds:schemaRefs>
    <ds:schemaRef ds:uri="http://schemas.microsoft.com/sharepoint/v3/contenttype/forms"/>
  </ds:schemaRefs>
</ds:datastoreItem>
</file>

<file path=customXml/itemProps2.xml><?xml version="1.0" encoding="utf-8"?>
<ds:datastoreItem xmlns:ds="http://schemas.openxmlformats.org/officeDocument/2006/customXml" ds:itemID="{953A06D6-CA90-42DB-85DB-881161327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31d98-96dd-4b15-be2c-691a8b75cf1f"/>
    <ds:schemaRef ds:uri="8c196322-22f7-4873-83cc-763d7a7e6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91D05-8523-40D6-977B-66955291C680}">
  <ds:schemaRefs>
    <ds:schemaRef ds:uri="http://schemas.openxmlformats.org/officeDocument/2006/bibliography"/>
  </ds:schemaRefs>
</ds:datastoreItem>
</file>

<file path=customXml/itemProps4.xml><?xml version="1.0" encoding="utf-8"?>
<ds:datastoreItem xmlns:ds="http://schemas.openxmlformats.org/officeDocument/2006/customXml" ds:itemID="{E2D635A4-608F-4475-851E-93308938138A}">
  <ds:schemaRefs>
    <ds:schemaRef ds:uri="http://schemas.microsoft.com/office/2006/metadata/properties"/>
    <ds:schemaRef ds:uri="http://schemas.microsoft.com/office/infopath/2007/PartnerControls"/>
    <ds:schemaRef ds:uri="8c196322-22f7-4873-83cc-763d7a7e684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Poppy (VIDA HEALTHCARE)</dc:creator>
  <cp:keywords/>
  <dc:description/>
  <cp:lastModifiedBy>FOLEY, Poppy (VIDA HEALTHCARE)</cp:lastModifiedBy>
  <cp:revision>2</cp:revision>
  <dcterms:created xsi:type="dcterms:W3CDTF">2025-03-06T15:06:00Z</dcterms:created>
  <dcterms:modified xsi:type="dcterms:W3CDTF">2025-03-06T15:06:00Z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0x010100C99234F2A787014297FACB440E3AC609</vt:lpwstr>
  </property>
</Properties>
</file>