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39E2" w14:textId="77777777" w:rsidR="00293F42" w:rsidRDefault="00293F42" w:rsidP="00162350">
      <w:pPr>
        <w:pStyle w:val="Default"/>
        <w:rPr>
          <w:b/>
          <w:bCs/>
          <w:color w:val="2F5496" w:themeColor="accent1" w:themeShade="BF"/>
          <w:sz w:val="28"/>
          <w:szCs w:val="28"/>
        </w:rPr>
      </w:pPr>
    </w:p>
    <w:p w14:paraId="6478F86A" w14:textId="77777777" w:rsidR="00293F42" w:rsidRPr="000F0A0A" w:rsidRDefault="00293F42" w:rsidP="00293F42">
      <w:pPr>
        <w:pStyle w:val="Default"/>
        <w:jc w:val="center"/>
        <w:rPr>
          <w:b/>
          <w:bCs/>
          <w:color w:val="auto"/>
          <w:sz w:val="28"/>
          <w:szCs w:val="28"/>
        </w:rPr>
      </w:pPr>
      <w:r w:rsidRPr="000F0A0A">
        <w:rPr>
          <w:b/>
          <w:bCs/>
          <w:color w:val="auto"/>
          <w:sz w:val="28"/>
          <w:szCs w:val="28"/>
        </w:rPr>
        <w:t>Harlow South Primary Care Network</w:t>
      </w:r>
    </w:p>
    <w:p w14:paraId="0FDEEA4E" w14:textId="77777777" w:rsidR="00293F42" w:rsidRPr="000F0A0A" w:rsidRDefault="00293F42" w:rsidP="00293F42">
      <w:pPr>
        <w:pStyle w:val="Default"/>
        <w:jc w:val="center"/>
        <w:rPr>
          <w:b/>
          <w:bCs/>
          <w:color w:val="auto"/>
          <w:sz w:val="28"/>
          <w:szCs w:val="28"/>
        </w:rPr>
      </w:pPr>
    </w:p>
    <w:p w14:paraId="75CF661C" w14:textId="77777777" w:rsidR="00293F42" w:rsidRPr="000F0A0A" w:rsidRDefault="00293F42" w:rsidP="00293F42">
      <w:pPr>
        <w:pStyle w:val="Default"/>
        <w:jc w:val="center"/>
        <w:rPr>
          <w:b/>
          <w:bCs/>
          <w:color w:val="auto"/>
          <w:sz w:val="28"/>
          <w:szCs w:val="28"/>
        </w:rPr>
      </w:pPr>
      <w:r w:rsidRPr="000F0A0A">
        <w:rPr>
          <w:b/>
          <w:bCs/>
          <w:color w:val="auto"/>
          <w:sz w:val="28"/>
          <w:szCs w:val="28"/>
        </w:rPr>
        <w:t>Job Description</w:t>
      </w:r>
    </w:p>
    <w:p w14:paraId="308D2DB8" w14:textId="77777777" w:rsidR="00293F42" w:rsidRDefault="00293F42" w:rsidP="00293F42">
      <w:pPr>
        <w:pStyle w:val="Default"/>
        <w:rPr>
          <w:b/>
          <w:bCs/>
          <w:color w:val="2F5496" w:themeColor="accent1" w:themeShade="BF"/>
          <w:sz w:val="28"/>
          <w:szCs w:val="28"/>
        </w:rPr>
      </w:pPr>
    </w:p>
    <w:p w14:paraId="331FB4E6" w14:textId="6815F103" w:rsidR="00293F42" w:rsidRPr="000F0A0A" w:rsidRDefault="00293F42" w:rsidP="00293F42">
      <w:pPr>
        <w:keepNext/>
        <w:tabs>
          <w:tab w:val="left" w:pos="2835"/>
        </w:tabs>
        <w:spacing w:after="0" w:line="240" w:lineRule="auto"/>
        <w:ind w:left="2835" w:hanging="2835"/>
        <w:outlineLvl w:val="1"/>
        <w:rPr>
          <w:rFonts w:ascii="Calibri" w:eastAsia="Calibri" w:hAnsi="Calibri" w:cs="Times New Roman"/>
          <w:bCs/>
          <w:sz w:val="28"/>
          <w:szCs w:val="28"/>
        </w:rPr>
      </w:pPr>
      <w:r w:rsidRPr="00643F6D">
        <w:rPr>
          <w:rFonts w:ascii="Calibri" w:eastAsia="Calibri" w:hAnsi="Calibri" w:cs="Times New Roman"/>
          <w:b/>
          <w:sz w:val="28"/>
          <w:szCs w:val="28"/>
        </w:rPr>
        <w:t>JOB TITLE:</w:t>
      </w:r>
      <w:r w:rsidRPr="00643F6D">
        <w:rPr>
          <w:rFonts w:ascii="Calibri" w:eastAsia="Calibri" w:hAnsi="Calibri" w:cs="Times New Roman"/>
          <w:b/>
          <w:sz w:val="28"/>
          <w:szCs w:val="28"/>
        </w:rPr>
        <w:tab/>
      </w:r>
      <w:r w:rsidR="00A833DB" w:rsidRPr="000F0A0A">
        <w:rPr>
          <w:rFonts w:ascii="Calibri" w:eastAsia="Calibri" w:hAnsi="Calibri" w:cs="Times New Roman"/>
          <w:bCs/>
          <w:sz w:val="28"/>
          <w:szCs w:val="28"/>
        </w:rPr>
        <w:t>Clinical Pharmacist</w:t>
      </w:r>
    </w:p>
    <w:p w14:paraId="626BB937" w14:textId="77777777" w:rsidR="00293F42" w:rsidRDefault="00293F42" w:rsidP="00293F42">
      <w:pPr>
        <w:keepNext/>
        <w:tabs>
          <w:tab w:val="left" w:pos="2835"/>
        </w:tabs>
        <w:spacing w:after="0" w:line="240" w:lineRule="auto"/>
        <w:ind w:left="2835" w:hanging="2835"/>
        <w:outlineLvl w:val="1"/>
        <w:rPr>
          <w:rFonts w:ascii="Calibri" w:eastAsia="Calibri" w:hAnsi="Calibri" w:cs="Times New Roman"/>
          <w:b/>
          <w:sz w:val="28"/>
          <w:szCs w:val="28"/>
        </w:rPr>
      </w:pPr>
    </w:p>
    <w:p w14:paraId="59AD4EC4" w14:textId="2537ACD1" w:rsidR="00293F42" w:rsidRPr="000F0A0A" w:rsidRDefault="00293F42" w:rsidP="00293F42">
      <w:pPr>
        <w:keepNext/>
        <w:tabs>
          <w:tab w:val="left" w:pos="2835"/>
        </w:tabs>
        <w:spacing w:after="0" w:line="240" w:lineRule="auto"/>
        <w:ind w:left="2835" w:hanging="2835"/>
        <w:outlineLvl w:val="1"/>
        <w:rPr>
          <w:rFonts w:ascii="Calibri" w:eastAsia="Calibri" w:hAnsi="Calibri" w:cs="Times New Roman"/>
          <w:bCs/>
          <w:sz w:val="28"/>
          <w:szCs w:val="28"/>
        </w:rPr>
      </w:pPr>
      <w:r>
        <w:rPr>
          <w:rFonts w:ascii="Calibri" w:eastAsia="Calibri" w:hAnsi="Calibri" w:cs="Times New Roman"/>
          <w:b/>
          <w:sz w:val="28"/>
          <w:szCs w:val="28"/>
        </w:rPr>
        <w:t>EMPLOYED BY:</w:t>
      </w:r>
      <w:r>
        <w:rPr>
          <w:rFonts w:ascii="Calibri" w:eastAsia="Calibri" w:hAnsi="Calibri" w:cs="Times New Roman"/>
          <w:b/>
          <w:sz w:val="28"/>
          <w:szCs w:val="28"/>
        </w:rPr>
        <w:tab/>
      </w:r>
      <w:r w:rsidR="00DF6988" w:rsidRPr="00DF6988">
        <w:rPr>
          <w:rFonts w:ascii="Calibri" w:eastAsia="Calibri" w:hAnsi="Calibri" w:cs="Times New Roman"/>
          <w:bCs/>
          <w:sz w:val="28"/>
          <w:szCs w:val="28"/>
        </w:rPr>
        <w:t xml:space="preserve">The </w:t>
      </w:r>
      <w:r w:rsidR="00DF6988">
        <w:rPr>
          <w:rFonts w:ascii="Calibri" w:eastAsia="Calibri" w:hAnsi="Calibri" w:cs="Times New Roman"/>
          <w:bCs/>
          <w:sz w:val="28"/>
          <w:szCs w:val="28"/>
        </w:rPr>
        <w:t>Ross Practice</w:t>
      </w:r>
      <w:r w:rsidRPr="000F0A0A">
        <w:rPr>
          <w:rFonts w:ascii="Calibri" w:eastAsia="Calibri" w:hAnsi="Calibri" w:cs="Times New Roman"/>
          <w:bCs/>
          <w:sz w:val="28"/>
          <w:szCs w:val="28"/>
        </w:rPr>
        <w:t xml:space="preserve"> on behalf of Harlow South PCN</w:t>
      </w:r>
    </w:p>
    <w:p w14:paraId="68B3A299" w14:textId="77777777" w:rsidR="00293F42" w:rsidRPr="00643F6D" w:rsidRDefault="00293F42" w:rsidP="00293F42">
      <w:pPr>
        <w:tabs>
          <w:tab w:val="left" w:pos="2835"/>
        </w:tabs>
        <w:spacing w:after="0" w:line="240" w:lineRule="auto"/>
        <w:rPr>
          <w:rFonts w:ascii="Calibri" w:eastAsia="Calibri" w:hAnsi="Calibri" w:cs="Times New Roman"/>
          <w:b/>
          <w:sz w:val="28"/>
          <w:szCs w:val="28"/>
        </w:rPr>
      </w:pPr>
    </w:p>
    <w:p w14:paraId="4E71A8EA" w14:textId="788AAD16" w:rsidR="00293F42" w:rsidRPr="00643F6D" w:rsidRDefault="00293F42" w:rsidP="00293F42">
      <w:pPr>
        <w:keepNext/>
        <w:tabs>
          <w:tab w:val="left" w:pos="2835"/>
        </w:tabs>
        <w:spacing w:after="0" w:line="240" w:lineRule="auto"/>
        <w:outlineLvl w:val="1"/>
        <w:rPr>
          <w:rFonts w:ascii="Calibri" w:eastAsia="Calibri" w:hAnsi="Calibri" w:cs="Times New Roman"/>
          <w:b/>
          <w:sz w:val="28"/>
          <w:szCs w:val="28"/>
        </w:rPr>
      </w:pPr>
      <w:r w:rsidRPr="00643F6D">
        <w:rPr>
          <w:rFonts w:ascii="Calibri" w:eastAsia="Calibri" w:hAnsi="Calibri" w:cs="Times New Roman"/>
          <w:b/>
          <w:sz w:val="28"/>
          <w:szCs w:val="28"/>
        </w:rPr>
        <w:t>REPORTS TO:</w:t>
      </w:r>
      <w:r w:rsidRPr="00643F6D">
        <w:rPr>
          <w:rFonts w:ascii="Calibri" w:eastAsia="Calibri" w:hAnsi="Calibri" w:cs="Times New Roman"/>
          <w:b/>
          <w:sz w:val="28"/>
          <w:szCs w:val="28"/>
        </w:rPr>
        <w:tab/>
      </w:r>
      <w:r w:rsidRPr="000F0A0A">
        <w:rPr>
          <w:rFonts w:ascii="Calibri" w:eastAsia="Calibri" w:hAnsi="Calibri" w:cs="Times New Roman"/>
          <w:bCs/>
          <w:sz w:val="28"/>
          <w:szCs w:val="28"/>
        </w:rPr>
        <w:t>Practice Manager</w:t>
      </w:r>
      <w:r w:rsidR="00DF6988">
        <w:rPr>
          <w:rFonts w:ascii="Calibri" w:eastAsia="Calibri" w:hAnsi="Calibri" w:cs="Times New Roman"/>
          <w:bCs/>
          <w:sz w:val="28"/>
          <w:szCs w:val="28"/>
        </w:rPr>
        <w:t>/Clinical Director</w:t>
      </w:r>
    </w:p>
    <w:p w14:paraId="7969F0F8" w14:textId="77777777" w:rsidR="00293F42" w:rsidRDefault="00293F42" w:rsidP="00293F42">
      <w:pPr>
        <w:tabs>
          <w:tab w:val="left" w:pos="2835"/>
        </w:tabs>
        <w:spacing w:after="0" w:line="240" w:lineRule="auto"/>
        <w:rPr>
          <w:rFonts w:ascii="Calibri" w:eastAsia="Calibri" w:hAnsi="Calibri" w:cs="Times New Roman"/>
          <w:b/>
          <w:sz w:val="28"/>
          <w:szCs w:val="28"/>
        </w:rPr>
      </w:pPr>
    </w:p>
    <w:p w14:paraId="704E63BC" w14:textId="34B0AA2E" w:rsidR="00293F42" w:rsidRPr="000F0A0A" w:rsidRDefault="00293F42" w:rsidP="00293F42">
      <w:pPr>
        <w:tabs>
          <w:tab w:val="left" w:pos="2835"/>
        </w:tabs>
        <w:spacing w:after="0" w:line="240" w:lineRule="auto"/>
        <w:rPr>
          <w:rFonts w:ascii="Calibri" w:eastAsia="Calibri" w:hAnsi="Calibri" w:cs="Times New Roman"/>
          <w:bCs/>
          <w:sz w:val="28"/>
          <w:szCs w:val="28"/>
        </w:rPr>
      </w:pPr>
      <w:r>
        <w:rPr>
          <w:rFonts w:ascii="Calibri" w:eastAsia="Calibri" w:hAnsi="Calibri" w:cs="Times New Roman"/>
          <w:b/>
          <w:sz w:val="28"/>
          <w:szCs w:val="28"/>
        </w:rPr>
        <w:t xml:space="preserve">SALARY: </w:t>
      </w:r>
      <w:r>
        <w:rPr>
          <w:rFonts w:ascii="Calibri" w:eastAsia="Calibri" w:hAnsi="Calibri" w:cs="Times New Roman"/>
          <w:b/>
          <w:sz w:val="28"/>
          <w:szCs w:val="28"/>
        </w:rPr>
        <w:tab/>
      </w:r>
      <w:r w:rsidRPr="000F0A0A">
        <w:rPr>
          <w:rFonts w:ascii="Calibri" w:eastAsia="Calibri" w:hAnsi="Calibri" w:cs="Times New Roman"/>
          <w:bCs/>
          <w:sz w:val="28"/>
          <w:szCs w:val="28"/>
        </w:rPr>
        <w:t>£</w:t>
      </w:r>
      <w:r w:rsidR="00521503">
        <w:rPr>
          <w:rFonts w:ascii="Calibri" w:eastAsia="Calibri" w:hAnsi="Calibri" w:cs="Times New Roman"/>
          <w:bCs/>
          <w:sz w:val="28"/>
          <w:szCs w:val="28"/>
        </w:rPr>
        <w:t>4</w:t>
      </w:r>
      <w:r w:rsidR="00DF6988">
        <w:rPr>
          <w:rFonts w:ascii="Calibri" w:eastAsia="Calibri" w:hAnsi="Calibri" w:cs="Times New Roman"/>
          <w:bCs/>
          <w:sz w:val="28"/>
          <w:szCs w:val="28"/>
        </w:rPr>
        <w:t>5</w:t>
      </w:r>
      <w:r w:rsidR="00521503">
        <w:rPr>
          <w:rFonts w:ascii="Calibri" w:eastAsia="Calibri" w:hAnsi="Calibri" w:cs="Times New Roman"/>
          <w:bCs/>
          <w:sz w:val="28"/>
          <w:szCs w:val="28"/>
        </w:rPr>
        <w:t>,000</w:t>
      </w:r>
      <w:r w:rsidR="002A1756" w:rsidRPr="000F0A0A">
        <w:rPr>
          <w:rFonts w:ascii="Calibri" w:eastAsia="Calibri" w:hAnsi="Calibri" w:cs="Times New Roman"/>
          <w:bCs/>
          <w:sz w:val="28"/>
          <w:szCs w:val="28"/>
        </w:rPr>
        <w:t xml:space="preserve"> - £</w:t>
      </w:r>
      <w:r w:rsidR="00667299">
        <w:rPr>
          <w:rFonts w:ascii="Calibri" w:eastAsia="Calibri" w:hAnsi="Calibri" w:cs="Times New Roman"/>
          <w:bCs/>
          <w:sz w:val="28"/>
          <w:szCs w:val="28"/>
        </w:rPr>
        <w:t>4</w:t>
      </w:r>
      <w:r w:rsidR="00CF4714">
        <w:rPr>
          <w:rFonts w:ascii="Calibri" w:eastAsia="Calibri" w:hAnsi="Calibri" w:cs="Times New Roman"/>
          <w:bCs/>
          <w:sz w:val="28"/>
          <w:szCs w:val="28"/>
        </w:rPr>
        <w:t>9,</w:t>
      </w:r>
      <w:r w:rsidR="00DF6988">
        <w:rPr>
          <w:rFonts w:ascii="Calibri" w:eastAsia="Calibri" w:hAnsi="Calibri" w:cs="Times New Roman"/>
          <w:bCs/>
          <w:sz w:val="28"/>
          <w:szCs w:val="28"/>
        </w:rPr>
        <w:t>0</w:t>
      </w:r>
      <w:r w:rsidR="00CF4714">
        <w:rPr>
          <w:rFonts w:ascii="Calibri" w:eastAsia="Calibri" w:hAnsi="Calibri" w:cs="Times New Roman"/>
          <w:bCs/>
          <w:sz w:val="28"/>
          <w:szCs w:val="28"/>
        </w:rPr>
        <w:t>00</w:t>
      </w:r>
      <w:r w:rsidR="002A1756" w:rsidRPr="000F0A0A">
        <w:rPr>
          <w:rFonts w:ascii="Calibri" w:eastAsia="Calibri" w:hAnsi="Calibri" w:cs="Times New Roman"/>
          <w:bCs/>
          <w:sz w:val="28"/>
          <w:szCs w:val="28"/>
        </w:rPr>
        <w:t xml:space="preserve"> </w:t>
      </w:r>
      <w:r w:rsidRPr="000F0A0A">
        <w:rPr>
          <w:rFonts w:ascii="Calibri" w:eastAsia="Calibri" w:hAnsi="Calibri" w:cs="Times New Roman"/>
          <w:bCs/>
          <w:sz w:val="28"/>
          <w:szCs w:val="28"/>
        </w:rPr>
        <w:t>(based on experience)</w:t>
      </w:r>
    </w:p>
    <w:p w14:paraId="0A551711" w14:textId="77777777" w:rsidR="00293F42" w:rsidRPr="00643F6D" w:rsidRDefault="00293F42" w:rsidP="00293F42">
      <w:pPr>
        <w:tabs>
          <w:tab w:val="left" w:pos="2835"/>
        </w:tabs>
        <w:spacing w:after="0" w:line="240" w:lineRule="auto"/>
        <w:rPr>
          <w:rFonts w:ascii="Calibri" w:eastAsia="Calibri" w:hAnsi="Calibri" w:cs="Times New Roman"/>
          <w:b/>
          <w:sz w:val="28"/>
          <w:szCs w:val="28"/>
        </w:rPr>
      </w:pPr>
    </w:p>
    <w:p w14:paraId="7D628CB6" w14:textId="77777777" w:rsidR="00293F42" w:rsidRPr="00643F6D" w:rsidRDefault="00293F42" w:rsidP="00293F42">
      <w:pPr>
        <w:tabs>
          <w:tab w:val="left" w:pos="2835"/>
        </w:tabs>
        <w:spacing w:after="0" w:line="240" w:lineRule="auto"/>
        <w:rPr>
          <w:rFonts w:ascii="Calibri" w:eastAsia="Calibri" w:hAnsi="Calibri" w:cs="Times New Roman"/>
          <w:b/>
          <w:sz w:val="28"/>
          <w:szCs w:val="28"/>
        </w:rPr>
      </w:pPr>
      <w:r w:rsidRPr="00643F6D">
        <w:rPr>
          <w:rFonts w:ascii="Calibri" w:eastAsia="Calibri" w:hAnsi="Calibri" w:cs="Times New Roman"/>
          <w:b/>
          <w:sz w:val="28"/>
          <w:szCs w:val="28"/>
        </w:rPr>
        <w:t>HOURS:</w:t>
      </w:r>
      <w:r w:rsidRPr="00643F6D">
        <w:rPr>
          <w:rFonts w:ascii="Calibri" w:eastAsia="Calibri" w:hAnsi="Calibri" w:cs="Times New Roman"/>
          <w:b/>
          <w:sz w:val="28"/>
          <w:szCs w:val="28"/>
        </w:rPr>
        <w:tab/>
      </w:r>
      <w:r w:rsidRPr="000F0A0A">
        <w:rPr>
          <w:rFonts w:ascii="Calibri" w:eastAsia="Calibri" w:hAnsi="Calibri" w:cs="Times New Roman"/>
          <w:bCs/>
          <w:sz w:val="28"/>
          <w:szCs w:val="28"/>
        </w:rPr>
        <w:t>37.5 hours per week (negotiable)</w:t>
      </w:r>
    </w:p>
    <w:p w14:paraId="3691929E" w14:textId="00742CB6" w:rsidR="00A833DB" w:rsidRDefault="00A833DB" w:rsidP="00162350">
      <w:pPr>
        <w:pStyle w:val="Default"/>
      </w:pPr>
    </w:p>
    <w:p w14:paraId="03E3EF9A" w14:textId="09313774" w:rsidR="00A833DB" w:rsidRDefault="00A833DB" w:rsidP="00770B1F">
      <w:pPr>
        <w:pStyle w:val="Default"/>
        <w:jc w:val="both"/>
      </w:pPr>
      <w:r w:rsidRPr="00A833DB">
        <w:rPr>
          <w:b/>
          <w:bCs/>
          <w:sz w:val="22"/>
          <w:szCs w:val="22"/>
        </w:rPr>
        <w:t>Job Summary</w:t>
      </w:r>
      <w:r>
        <w:t>:</w:t>
      </w:r>
    </w:p>
    <w:p w14:paraId="40291BB5" w14:textId="77777777" w:rsidR="000F0A0A" w:rsidRDefault="000F0A0A" w:rsidP="00770B1F">
      <w:pPr>
        <w:pStyle w:val="Default"/>
        <w:jc w:val="both"/>
      </w:pPr>
    </w:p>
    <w:p w14:paraId="22F63D46" w14:textId="32A065B0" w:rsidR="00A833DB" w:rsidRPr="00A833DB" w:rsidRDefault="00A833DB" w:rsidP="00770B1F">
      <w:pPr>
        <w:pStyle w:val="Default"/>
        <w:jc w:val="both"/>
        <w:rPr>
          <w:sz w:val="22"/>
          <w:szCs w:val="22"/>
        </w:rPr>
      </w:pPr>
      <w:r w:rsidRPr="00A833DB">
        <w:rPr>
          <w:sz w:val="22"/>
          <w:szCs w:val="22"/>
        </w:rPr>
        <w:t xml:space="preserve"> </w:t>
      </w:r>
      <w:r w:rsidRPr="00A833DB">
        <w:rPr>
          <w:sz w:val="22"/>
          <w:szCs w:val="22"/>
        </w:rPr>
        <w:sym w:font="Symbol" w:char="F0B7"/>
      </w:r>
      <w:r w:rsidRPr="00A833DB">
        <w:rPr>
          <w:sz w:val="22"/>
          <w:szCs w:val="22"/>
        </w:rPr>
        <w:t xml:space="preserve"> The post holder will work within their clinical competencies to provide specialist pharmaceutical support to</w:t>
      </w:r>
      <w:r w:rsidR="00DF6988">
        <w:rPr>
          <w:sz w:val="22"/>
          <w:szCs w:val="22"/>
        </w:rPr>
        <w:t xml:space="preserve"> T</w:t>
      </w:r>
      <w:r w:rsidRPr="00A833DB">
        <w:rPr>
          <w:sz w:val="22"/>
          <w:szCs w:val="22"/>
        </w:rPr>
        <w:t xml:space="preserve">he </w:t>
      </w:r>
      <w:r w:rsidR="00DF6988">
        <w:rPr>
          <w:sz w:val="22"/>
          <w:szCs w:val="22"/>
        </w:rPr>
        <w:t xml:space="preserve">Ross Practice </w:t>
      </w:r>
      <w:r w:rsidRPr="00A833DB">
        <w:rPr>
          <w:sz w:val="22"/>
          <w:szCs w:val="22"/>
        </w:rPr>
        <w:t xml:space="preserve">including working with members of the wider healthcare team to improve care and support safe and effective prescribing. </w:t>
      </w:r>
    </w:p>
    <w:p w14:paraId="273A3283" w14:textId="2E1248AE"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w:t>
      </w:r>
      <w:r w:rsidR="00DF6988">
        <w:rPr>
          <w:sz w:val="22"/>
          <w:szCs w:val="22"/>
        </w:rPr>
        <w:t>T</w:t>
      </w:r>
      <w:r w:rsidRPr="00A833DB">
        <w:rPr>
          <w:sz w:val="22"/>
          <w:szCs w:val="22"/>
        </w:rPr>
        <w:t xml:space="preserve">he role will have a patient facing element – either face to face or telephone - including chronic disease management, repeat prescription management and structured medication reviews. This will also include the management and review of patients with polypharmacy. </w:t>
      </w:r>
    </w:p>
    <w:p w14:paraId="3F8CD5F9" w14:textId="3EEF4664"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The post holder will need to be proactively involved in quality improvement and audit as well as managing some aspects of the Quality and Outcomes Framework. </w:t>
      </w:r>
    </w:p>
    <w:p w14:paraId="3A22201B" w14:textId="164C28C4"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The post holder will be supported to help develop the role and work to improve the care and outcomes for the patients </w:t>
      </w:r>
      <w:r w:rsidR="00DF6988">
        <w:rPr>
          <w:sz w:val="22"/>
          <w:szCs w:val="22"/>
        </w:rPr>
        <w:t>of the Practice.</w:t>
      </w:r>
      <w:r w:rsidRPr="00A833DB">
        <w:rPr>
          <w:sz w:val="22"/>
          <w:szCs w:val="22"/>
        </w:rPr>
        <w:t xml:space="preserve"> </w:t>
      </w:r>
    </w:p>
    <w:p w14:paraId="151C9D02" w14:textId="5D1D57A6"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To play a pivotal role in the delivery of high-quality primary health care within the PCN</w:t>
      </w:r>
    </w:p>
    <w:p w14:paraId="34C04F75" w14:textId="77777777" w:rsidR="00A833DB" w:rsidRPr="00A833DB" w:rsidRDefault="00A833DB" w:rsidP="00770B1F">
      <w:pPr>
        <w:pStyle w:val="Default"/>
        <w:jc w:val="both"/>
        <w:rPr>
          <w:sz w:val="22"/>
          <w:szCs w:val="22"/>
        </w:rPr>
      </w:pPr>
    </w:p>
    <w:p w14:paraId="4DB5E601" w14:textId="29CE926D" w:rsidR="00A833DB" w:rsidRDefault="00A833DB" w:rsidP="00770B1F">
      <w:pPr>
        <w:pStyle w:val="Default"/>
        <w:jc w:val="both"/>
        <w:rPr>
          <w:b/>
          <w:bCs/>
          <w:sz w:val="22"/>
          <w:szCs w:val="22"/>
        </w:rPr>
      </w:pPr>
      <w:r w:rsidRPr="00A833DB">
        <w:rPr>
          <w:sz w:val="22"/>
          <w:szCs w:val="22"/>
        </w:rPr>
        <w:t xml:space="preserve"> </w:t>
      </w:r>
      <w:r w:rsidRPr="00A833DB">
        <w:rPr>
          <w:b/>
          <w:bCs/>
          <w:sz w:val="22"/>
          <w:szCs w:val="22"/>
        </w:rPr>
        <w:t xml:space="preserve">Key Responsibilities and Duties: </w:t>
      </w:r>
    </w:p>
    <w:p w14:paraId="74D42235" w14:textId="77777777" w:rsidR="000F0A0A" w:rsidRPr="00A833DB" w:rsidRDefault="000F0A0A" w:rsidP="00770B1F">
      <w:pPr>
        <w:pStyle w:val="Default"/>
        <w:jc w:val="both"/>
        <w:rPr>
          <w:b/>
          <w:bCs/>
          <w:sz w:val="22"/>
          <w:szCs w:val="22"/>
        </w:rPr>
      </w:pPr>
    </w:p>
    <w:p w14:paraId="442B410C" w14:textId="77777777"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Clinical medication reviews for patients with single or multiple long –term conditions where medicines optimisation is required </w:t>
      </w:r>
    </w:p>
    <w:p w14:paraId="101A8BE9" w14:textId="77777777"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To reconcile medicines following discharge from hospitals or intermediate care and working with patients and community pharmacists to ensure patients receive the medicines they need post-discharge and to reduce risk of readmission. </w:t>
      </w:r>
    </w:p>
    <w:p w14:paraId="7EC9859F" w14:textId="076924DE"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To be involved in multidisciplinary clinical meetings within the P</w:t>
      </w:r>
      <w:r w:rsidR="00DF6988">
        <w:rPr>
          <w:sz w:val="22"/>
          <w:szCs w:val="22"/>
        </w:rPr>
        <w:t>ractice.</w:t>
      </w:r>
      <w:r w:rsidRPr="00A833DB">
        <w:rPr>
          <w:sz w:val="22"/>
          <w:szCs w:val="22"/>
        </w:rPr>
        <w:t xml:space="preserve"> </w:t>
      </w:r>
    </w:p>
    <w:p w14:paraId="79A0C756" w14:textId="77777777" w:rsidR="00770B1F" w:rsidRDefault="00A833DB" w:rsidP="00770B1F">
      <w:pPr>
        <w:pStyle w:val="Default"/>
        <w:jc w:val="both"/>
        <w:rPr>
          <w:sz w:val="22"/>
          <w:szCs w:val="22"/>
        </w:rPr>
      </w:pPr>
      <w:r w:rsidRPr="00A833DB">
        <w:rPr>
          <w:sz w:val="22"/>
          <w:szCs w:val="22"/>
        </w:rPr>
        <w:sym w:font="Symbol" w:char="F0B7"/>
      </w:r>
      <w:r w:rsidRPr="00A833DB">
        <w:rPr>
          <w:sz w:val="22"/>
          <w:szCs w:val="22"/>
        </w:rPr>
        <w:t xml:space="preserve"> To manage repeat prescription requests, resolving queries where possible within scope of practice. To ensure patients have appropriate monitoring tests in place when required. </w:t>
      </w:r>
    </w:p>
    <w:p w14:paraId="2FDC98B6" w14:textId="4F0B253F"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Implement changes to medicines in line with MHRA alerts, product withdrawal or shortage and other local or national guidance </w:t>
      </w:r>
    </w:p>
    <w:p w14:paraId="460F2092" w14:textId="77777777"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To maintain full and complete records of all patient contacts using appropriate clinical templates and coding</w:t>
      </w:r>
    </w:p>
    <w:p w14:paraId="2D43E041" w14:textId="6BBD8F0E" w:rsidR="00A833DB" w:rsidRPr="00A833DB" w:rsidRDefault="00A833DB" w:rsidP="00770B1F">
      <w:pPr>
        <w:pStyle w:val="Default"/>
        <w:jc w:val="both"/>
        <w:rPr>
          <w:sz w:val="22"/>
          <w:szCs w:val="22"/>
        </w:rPr>
      </w:pPr>
      <w:r w:rsidRPr="00A833DB">
        <w:rPr>
          <w:sz w:val="22"/>
          <w:szCs w:val="22"/>
        </w:rPr>
        <w:t xml:space="preserve"> </w:t>
      </w:r>
      <w:r w:rsidRPr="00A833DB">
        <w:rPr>
          <w:sz w:val="22"/>
          <w:szCs w:val="22"/>
        </w:rPr>
        <w:sym w:font="Symbol" w:char="F0B7"/>
      </w:r>
      <w:r w:rsidRPr="00A833DB">
        <w:rPr>
          <w:sz w:val="22"/>
          <w:szCs w:val="22"/>
        </w:rPr>
        <w:t xml:space="preserve"> To undertake a proactive role in audit and quality improvement </w:t>
      </w:r>
      <w:r w:rsidR="00770B1F" w:rsidRPr="00A833DB">
        <w:rPr>
          <w:sz w:val="22"/>
          <w:szCs w:val="22"/>
        </w:rPr>
        <w:t xml:space="preserve">implementing </w:t>
      </w:r>
      <w:r w:rsidR="00770B1F">
        <w:rPr>
          <w:sz w:val="22"/>
          <w:szCs w:val="22"/>
        </w:rPr>
        <w:t>recommendations</w:t>
      </w:r>
      <w:r w:rsidRPr="00A833DB">
        <w:rPr>
          <w:sz w:val="22"/>
          <w:szCs w:val="22"/>
        </w:rPr>
        <w:t xml:space="preserve"> where appropriate. </w:t>
      </w:r>
    </w:p>
    <w:p w14:paraId="14F5BFC7" w14:textId="77777777" w:rsidR="00770B1F" w:rsidRDefault="00A833DB" w:rsidP="00770B1F">
      <w:pPr>
        <w:pStyle w:val="Default"/>
        <w:jc w:val="both"/>
        <w:rPr>
          <w:sz w:val="22"/>
          <w:szCs w:val="22"/>
        </w:rPr>
      </w:pPr>
      <w:r w:rsidRPr="00A833DB">
        <w:rPr>
          <w:sz w:val="22"/>
          <w:szCs w:val="22"/>
        </w:rPr>
        <w:sym w:font="Symbol" w:char="F0B7"/>
      </w:r>
      <w:r w:rsidRPr="00A833DB">
        <w:rPr>
          <w:sz w:val="22"/>
          <w:szCs w:val="22"/>
        </w:rPr>
        <w:t xml:space="preserve"> Provide independent information to patients with regard to medicines and prescribing changes, initiating further support from other healthcare professionals where appropriate </w:t>
      </w:r>
    </w:p>
    <w:p w14:paraId="10209494" w14:textId="6A493150"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Participate in review and setting of policies relating to medicines management and prescribing and help ensure practices prescribe in accordance with local guidelines and formulary </w:t>
      </w:r>
    </w:p>
    <w:p w14:paraId="490B35A8" w14:textId="77777777" w:rsidR="00A833DB" w:rsidRPr="00A833DB" w:rsidRDefault="00A833DB" w:rsidP="00770B1F">
      <w:pPr>
        <w:pStyle w:val="Default"/>
        <w:jc w:val="both"/>
        <w:rPr>
          <w:sz w:val="22"/>
          <w:szCs w:val="22"/>
        </w:rPr>
      </w:pPr>
      <w:r w:rsidRPr="00A833DB">
        <w:rPr>
          <w:sz w:val="22"/>
          <w:szCs w:val="22"/>
        </w:rPr>
        <w:lastRenderedPageBreak/>
        <w:sym w:font="Symbol" w:char="F0B7"/>
      </w:r>
      <w:r w:rsidRPr="00A833DB">
        <w:rPr>
          <w:sz w:val="22"/>
          <w:szCs w:val="22"/>
        </w:rPr>
        <w:t xml:space="preserve"> To identify areas of clinical risk at network level and make recommendations to support the introduction of new working practices that will optimise the quality of prescribing and make more efficient use of network resources. </w:t>
      </w:r>
    </w:p>
    <w:p w14:paraId="4A53EAB7" w14:textId="7FC8DD68"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To monitor</w:t>
      </w:r>
      <w:r w:rsidR="00DF6988">
        <w:rPr>
          <w:sz w:val="22"/>
          <w:szCs w:val="22"/>
        </w:rPr>
        <w:t xml:space="preserve"> the </w:t>
      </w:r>
      <w:r w:rsidRPr="00A833DB">
        <w:rPr>
          <w:sz w:val="22"/>
          <w:szCs w:val="22"/>
        </w:rPr>
        <w:t xml:space="preserve">practices’ prescribing against the local health economy and make recommendations for GP’s or amend within scope of practice, based on findings. </w:t>
      </w:r>
    </w:p>
    <w:p w14:paraId="58560860" w14:textId="77777777" w:rsidR="00A833DB" w:rsidRPr="00A833DB" w:rsidRDefault="00A833DB" w:rsidP="00770B1F">
      <w:pPr>
        <w:pStyle w:val="Default"/>
        <w:jc w:val="both"/>
        <w:rPr>
          <w:sz w:val="22"/>
          <w:szCs w:val="22"/>
        </w:rPr>
      </w:pPr>
      <w:r w:rsidRPr="00A833DB">
        <w:rPr>
          <w:sz w:val="22"/>
          <w:szCs w:val="22"/>
        </w:rPr>
        <w:sym w:font="Symbol" w:char="F0B7"/>
      </w:r>
      <w:r w:rsidRPr="00A833DB">
        <w:rPr>
          <w:sz w:val="22"/>
          <w:szCs w:val="22"/>
        </w:rPr>
        <w:t xml:space="preserve"> To maintain own clinical and professional competence and be responsible for own continuous professional development </w:t>
      </w:r>
    </w:p>
    <w:p w14:paraId="64F22FD3" w14:textId="77777777" w:rsidR="00770B1F" w:rsidRDefault="00A833DB" w:rsidP="00770B1F">
      <w:pPr>
        <w:pStyle w:val="Default"/>
        <w:jc w:val="both"/>
        <w:rPr>
          <w:sz w:val="22"/>
          <w:szCs w:val="22"/>
        </w:rPr>
      </w:pPr>
      <w:r w:rsidRPr="00A833DB">
        <w:rPr>
          <w:sz w:val="22"/>
          <w:szCs w:val="22"/>
        </w:rPr>
        <w:sym w:font="Symbol" w:char="F0B7"/>
      </w:r>
      <w:r w:rsidRPr="00A833DB">
        <w:rPr>
          <w:sz w:val="22"/>
          <w:szCs w:val="22"/>
        </w:rPr>
        <w:t xml:space="preserve"> Work with practices to ensure full compliance with Care Quality Commission standards for safe and effective care </w:t>
      </w:r>
    </w:p>
    <w:p w14:paraId="611D3A21" w14:textId="77777777" w:rsidR="00770B1F" w:rsidRDefault="00770B1F" w:rsidP="001441C3">
      <w:pPr>
        <w:tabs>
          <w:tab w:val="left" w:pos="2268"/>
        </w:tabs>
        <w:spacing w:line="240" w:lineRule="auto"/>
        <w:jc w:val="both"/>
        <w:rPr>
          <w:rFonts w:cstheme="minorHAnsi"/>
        </w:rPr>
      </w:pPr>
    </w:p>
    <w:p w14:paraId="1DA6F9EC" w14:textId="77777777" w:rsidR="000F0A0A" w:rsidRDefault="001441C3" w:rsidP="001441C3">
      <w:pPr>
        <w:tabs>
          <w:tab w:val="left" w:pos="2268"/>
        </w:tabs>
        <w:spacing w:line="240" w:lineRule="auto"/>
        <w:jc w:val="both"/>
        <w:rPr>
          <w:rFonts w:ascii="Arial" w:hAnsi="Arial" w:cs="Arial"/>
          <w:b/>
          <w:bCs/>
        </w:rPr>
      </w:pPr>
      <w:r w:rsidRPr="001441C3">
        <w:rPr>
          <w:rFonts w:ascii="Arial" w:hAnsi="Arial" w:cs="Arial"/>
          <w:b/>
          <w:bCs/>
        </w:rPr>
        <w:t>Health &amp; Safety</w:t>
      </w:r>
    </w:p>
    <w:p w14:paraId="35F6BEA8" w14:textId="1555F50F" w:rsidR="001441C3" w:rsidRPr="001441C3" w:rsidRDefault="001441C3" w:rsidP="001441C3">
      <w:pPr>
        <w:tabs>
          <w:tab w:val="left" w:pos="2268"/>
        </w:tabs>
        <w:spacing w:line="240" w:lineRule="auto"/>
        <w:jc w:val="both"/>
        <w:rPr>
          <w:rFonts w:ascii="Arial" w:hAnsi="Arial" w:cs="Arial"/>
          <w:b/>
          <w:bCs/>
        </w:rPr>
      </w:pPr>
      <w:r w:rsidRPr="001441C3">
        <w:rPr>
          <w:rFonts w:ascii="Arial" w:hAnsi="Arial" w:cs="Arial"/>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55FCFDA9"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Using personal security systems within the workplace according to Practice guidelines</w:t>
      </w:r>
    </w:p>
    <w:p w14:paraId="659C12EF"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Identifying the risks involved in work activities and undertaking such activities in a way that manages those risks</w:t>
      </w:r>
    </w:p>
    <w:p w14:paraId="2F8F5329"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Making effective use of training to update knowledge and skills</w:t>
      </w:r>
    </w:p>
    <w:p w14:paraId="28761ACC"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Using appropriate infection control procedures, maintaining work areas in a tidy and safe way and free from hazards</w:t>
      </w:r>
    </w:p>
    <w:p w14:paraId="55EEC1D9"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Actively reporting of health and safety hazards and infection hazards immediately when recognised</w:t>
      </w:r>
    </w:p>
    <w:p w14:paraId="438F9572"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 xml:space="preserve">Keeping own work areas and general / patient areas generally clean, assisting in the maintenance of general standards of cleanliness consistent with the scope of the job holder’s role </w:t>
      </w:r>
    </w:p>
    <w:p w14:paraId="76651AAA" w14:textId="77777777" w:rsidR="001441C3" w:rsidRPr="001441C3" w:rsidRDefault="001441C3" w:rsidP="001441C3">
      <w:pPr>
        <w:tabs>
          <w:tab w:val="center" w:pos="4320"/>
          <w:tab w:val="right" w:pos="8640"/>
        </w:tabs>
        <w:spacing w:after="0" w:line="240" w:lineRule="auto"/>
        <w:jc w:val="both"/>
        <w:rPr>
          <w:rFonts w:ascii="Arial" w:eastAsia="Times New Roman" w:hAnsi="Arial" w:cs="Arial"/>
        </w:rPr>
      </w:pPr>
    </w:p>
    <w:p w14:paraId="1FBCED50" w14:textId="6FD0DF63" w:rsidR="001441C3" w:rsidRPr="001441C3" w:rsidRDefault="001441C3" w:rsidP="001441C3">
      <w:pPr>
        <w:tabs>
          <w:tab w:val="center" w:pos="4320"/>
          <w:tab w:val="right" w:pos="8640"/>
        </w:tabs>
        <w:spacing w:after="0" w:line="240" w:lineRule="auto"/>
        <w:jc w:val="both"/>
        <w:rPr>
          <w:rFonts w:ascii="Arial" w:eastAsia="Times New Roman" w:hAnsi="Arial" w:cs="Arial"/>
          <w:b/>
          <w:bCs/>
        </w:rPr>
      </w:pPr>
      <w:r w:rsidRPr="001441C3">
        <w:rPr>
          <w:rFonts w:ascii="Arial" w:eastAsia="Times New Roman" w:hAnsi="Arial" w:cs="Arial"/>
          <w:b/>
          <w:bCs/>
        </w:rPr>
        <w:t>Production of Performance and Quality Information</w:t>
      </w:r>
    </w:p>
    <w:p w14:paraId="2DE8CBCA" w14:textId="77777777" w:rsidR="001441C3" w:rsidRPr="001441C3" w:rsidRDefault="001441C3" w:rsidP="001441C3">
      <w:pPr>
        <w:tabs>
          <w:tab w:val="center" w:pos="4320"/>
          <w:tab w:val="right" w:pos="8640"/>
        </w:tabs>
        <w:spacing w:after="0" w:line="240" w:lineRule="auto"/>
        <w:jc w:val="both"/>
        <w:rPr>
          <w:rFonts w:ascii="Arial" w:eastAsia="Times New Roman" w:hAnsi="Arial" w:cs="Arial"/>
          <w:b/>
          <w:bCs/>
        </w:rPr>
      </w:pPr>
    </w:p>
    <w:p w14:paraId="56DEC0EC"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To ensure that documentation (electronic and paper-based) exists to support performance standards across the full range of performance-based activity – QOF, Enhanced Services etc.</w:t>
      </w:r>
    </w:p>
    <w:p w14:paraId="3BE74C9F" w14:textId="77777777" w:rsidR="006B7B9D" w:rsidRDefault="006B7B9D" w:rsidP="001441C3">
      <w:pPr>
        <w:widowControl w:val="0"/>
        <w:tabs>
          <w:tab w:val="left" w:pos="0"/>
          <w:tab w:val="left" w:pos="1152"/>
        </w:tabs>
        <w:autoSpaceDE w:val="0"/>
        <w:autoSpaceDN w:val="0"/>
        <w:adjustRightInd w:val="0"/>
        <w:spacing w:line="240" w:lineRule="atLeast"/>
        <w:jc w:val="both"/>
        <w:rPr>
          <w:rFonts w:ascii="Arial" w:hAnsi="Arial" w:cs="Arial"/>
          <w:lang w:val="en-US"/>
        </w:rPr>
      </w:pPr>
    </w:p>
    <w:p w14:paraId="10DC6162" w14:textId="65FD27A8" w:rsidR="001441C3" w:rsidRPr="001441C3" w:rsidRDefault="001441C3" w:rsidP="001441C3">
      <w:pPr>
        <w:widowControl w:val="0"/>
        <w:tabs>
          <w:tab w:val="left" w:pos="0"/>
          <w:tab w:val="left" w:pos="1152"/>
        </w:tabs>
        <w:autoSpaceDE w:val="0"/>
        <w:autoSpaceDN w:val="0"/>
        <w:adjustRightInd w:val="0"/>
        <w:spacing w:line="240" w:lineRule="atLeast"/>
        <w:jc w:val="both"/>
        <w:rPr>
          <w:rFonts w:ascii="Arial" w:hAnsi="Arial" w:cs="Arial"/>
          <w:b/>
          <w:lang w:val="en-US"/>
        </w:rPr>
      </w:pPr>
      <w:r w:rsidRPr="001441C3">
        <w:rPr>
          <w:rFonts w:ascii="Arial" w:hAnsi="Arial" w:cs="Arial"/>
          <w:b/>
          <w:lang w:val="en-US"/>
        </w:rPr>
        <w:t>Data Quality</w:t>
      </w:r>
    </w:p>
    <w:p w14:paraId="71909B6E"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To work within the clinical computer system to improve data quality, using the expertise of other data staff where appropriate.</w:t>
      </w:r>
    </w:p>
    <w:p w14:paraId="66BF02EE" w14:textId="77777777" w:rsidR="006B7B9D" w:rsidRDefault="006B7B9D" w:rsidP="001441C3">
      <w:pPr>
        <w:tabs>
          <w:tab w:val="left" w:pos="2268"/>
        </w:tabs>
        <w:jc w:val="both"/>
        <w:rPr>
          <w:rFonts w:ascii="Arial" w:hAnsi="Arial" w:cs="Arial"/>
        </w:rPr>
      </w:pPr>
    </w:p>
    <w:p w14:paraId="646F5B5B" w14:textId="33733B84" w:rsidR="001441C3" w:rsidRPr="001441C3" w:rsidRDefault="001441C3" w:rsidP="001441C3">
      <w:pPr>
        <w:tabs>
          <w:tab w:val="left" w:pos="2268"/>
        </w:tabs>
        <w:jc w:val="both"/>
        <w:rPr>
          <w:rFonts w:ascii="Arial" w:hAnsi="Arial" w:cs="Arial"/>
          <w:b/>
          <w:bCs/>
        </w:rPr>
      </w:pPr>
      <w:r w:rsidRPr="001441C3">
        <w:rPr>
          <w:rFonts w:ascii="Arial" w:hAnsi="Arial" w:cs="Arial"/>
          <w:b/>
          <w:bCs/>
        </w:rPr>
        <w:t>Equality and Diversity</w:t>
      </w:r>
    </w:p>
    <w:p w14:paraId="1F108F6C" w14:textId="77777777" w:rsidR="001441C3" w:rsidRPr="001441C3" w:rsidRDefault="001441C3" w:rsidP="001441C3">
      <w:pPr>
        <w:tabs>
          <w:tab w:val="left" w:pos="2268"/>
        </w:tabs>
        <w:jc w:val="both"/>
        <w:rPr>
          <w:rFonts w:ascii="Arial" w:hAnsi="Arial" w:cs="Arial"/>
        </w:rPr>
      </w:pPr>
      <w:r w:rsidRPr="001441C3">
        <w:rPr>
          <w:rFonts w:ascii="Arial" w:hAnsi="Arial" w:cs="Arial"/>
        </w:rPr>
        <w:t>The post-holder will support the equality, diversity and rights of patients, carers and colleagues, to include:</w:t>
      </w:r>
    </w:p>
    <w:p w14:paraId="595AE226"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Acting in a way that recognises the importance of people’s rights, interpreting them in a way that is consistent with Practice procedures and policies, and current legislation.</w:t>
      </w:r>
    </w:p>
    <w:p w14:paraId="0EA2A353"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Respecting the privacy, dignity, needs and beliefs of patients, carers and colleagues.</w:t>
      </w:r>
    </w:p>
    <w:p w14:paraId="106060A0"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Behaving in a manner which is welcoming to and of the individual, is non-judgmental and respects their circumstances, feelings priorities and rights.</w:t>
      </w:r>
    </w:p>
    <w:p w14:paraId="62D717EF" w14:textId="77777777" w:rsidR="00CB119B" w:rsidRDefault="00CB119B" w:rsidP="001441C3">
      <w:pPr>
        <w:tabs>
          <w:tab w:val="left" w:pos="2268"/>
        </w:tabs>
        <w:jc w:val="both"/>
        <w:rPr>
          <w:rFonts w:ascii="Arial" w:hAnsi="Arial" w:cs="Arial"/>
        </w:rPr>
      </w:pPr>
    </w:p>
    <w:p w14:paraId="0D84A98A" w14:textId="48E04558" w:rsidR="001441C3" w:rsidRPr="001441C3" w:rsidRDefault="001441C3" w:rsidP="001441C3">
      <w:pPr>
        <w:tabs>
          <w:tab w:val="left" w:pos="2268"/>
        </w:tabs>
        <w:jc w:val="both"/>
        <w:rPr>
          <w:rFonts w:ascii="Arial" w:hAnsi="Arial" w:cs="Arial"/>
          <w:b/>
          <w:bCs/>
        </w:rPr>
      </w:pPr>
      <w:r w:rsidRPr="001441C3">
        <w:rPr>
          <w:rFonts w:ascii="Arial" w:hAnsi="Arial" w:cs="Arial"/>
          <w:b/>
          <w:bCs/>
        </w:rPr>
        <w:t>Personal/Professional Development</w:t>
      </w:r>
    </w:p>
    <w:p w14:paraId="3568D8F8" w14:textId="57E2E2A7" w:rsidR="001441C3" w:rsidRPr="001441C3" w:rsidRDefault="001441C3" w:rsidP="001441C3">
      <w:pPr>
        <w:tabs>
          <w:tab w:val="left" w:pos="2268"/>
        </w:tabs>
        <w:jc w:val="both"/>
        <w:rPr>
          <w:rFonts w:ascii="Arial" w:hAnsi="Arial" w:cs="Arial"/>
        </w:rPr>
      </w:pPr>
      <w:r w:rsidRPr="001441C3">
        <w:rPr>
          <w:rFonts w:ascii="Arial" w:hAnsi="Arial" w:cs="Arial"/>
        </w:rPr>
        <w:t xml:space="preserve">Training requirements will be monitored by yearly appraisal. Personal development will be encouraged and supported by the Practice and PCN. It is the individual’s responsibility to remain </w:t>
      </w:r>
      <w:r w:rsidRPr="001441C3">
        <w:rPr>
          <w:rFonts w:ascii="Arial" w:hAnsi="Arial" w:cs="Arial"/>
        </w:rPr>
        <w:lastRenderedPageBreak/>
        <w:t>up to date with recent developments.  The post-holder will participate in any training programme implemented by the Practice as part of this employment, such training to include:</w:t>
      </w:r>
    </w:p>
    <w:p w14:paraId="125860A9"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Participation in an annual individual performance review, including taking responsibility for maintaining a record of own personal and/or professional development.</w:t>
      </w:r>
    </w:p>
    <w:p w14:paraId="63810092"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Taking responsibility for own development, learning, and performance and demonstrating skills and activities to others.</w:t>
      </w:r>
    </w:p>
    <w:p w14:paraId="66FFBE53" w14:textId="77777777" w:rsidR="001441C3" w:rsidRPr="001441C3" w:rsidRDefault="001441C3" w:rsidP="001441C3">
      <w:pPr>
        <w:tabs>
          <w:tab w:val="left" w:pos="2268"/>
        </w:tabs>
        <w:jc w:val="both"/>
        <w:rPr>
          <w:rFonts w:ascii="Arial" w:hAnsi="Arial" w:cs="Arial"/>
        </w:rPr>
      </w:pPr>
    </w:p>
    <w:p w14:paraId="7C355575" w14:textId="77777777" w:rsidR="001441C3" w:rsidRPr="001441C3" w:rsidRDefault="001441C3" w:rsidP="001441C3">
      <w:pPr>
        <w:tabs>
          <w:tab w:val="left" w:pos="2268"/>
        </w:tabs>
        <w:jc w:val="both"/>
        <w:rPr>
          <w:rFonts w:ascii="Arial" w:hAnsi="Arial" w:cs="Arial"/>
        </w:rPr>
      </w:pPr>
      <w:r w:rsidRPr="001441C3">
        <w:rPr>
          <w:rFonts w:ascii="Arial" w:hAnsi="Arial" w:cs="Arial"/>
        </w:rPr>
        <w:t xml:space="preserve">This role is considered to be a developmental position and the jobholder will be encouraged to develop personal and business skills. </w:t>
      </w:r>
    </w:p>
    <w:p w14:paraId="251C6B82" w14:textId="2BE655ED" w:rsidR="001441C3" w:rsidRPr="001441C3" w:rsidRDefault="001441C3" w:rsidP="001441C3">
      <w:pPr>
        <w:tabs>
          <w:tab w:val="left" w:pos="2268"/>
        </w:tabs>
        <w:jc w:val="both"/>
        <w:rPr>
          <w:rFonts w:ascii="Arial" w:hAnsi="Arial" w:cs="Arial"/>
          <w:b/>
          <w:bCs/>
        </w:rPr>
      </w:pPr>
      <w:r w:rsidRPr="001441C3">
        <w:rPr>
          <w:rFonts w:ascii="Arial" w:hAnsi="Arial" w:cs="Arial"/>
          <w:b/>
          <w:bCs/>
        </w:rPr>
        <w:t>Quality</w:t>
      </w:r>
    </w:p>
    <w:p w14:paraId="4E551365" w14:textId="77777777" w:rsidR="001441C3" w:rsidRPr="001441C3" w:rsidRDefault="001441C3" w:rsidP="001441C3">
      <w:pPr>
        <w:tabs>
          <w:tab w:val="left" w:pos="2268"/>
        </w:tabs>
        <w:jc w:val="both"/>
        <w:rPr>
          <w:rFonts w:ascii="Arial" w:hAnsi="Arial" w:cs="Arial"/>
        </w:rPr>
      </w:pPr>
      <w:r w:rsidRPr="001441C3">
        <w:rPr>
          <w:rFonts w:ascii="Arial" w:hAnsi="Arial" w:cs="Arial"/>
        </w:rPr>
        <w:t>The post-holder will strive to maintain quality within the Practice, and will:</w:t>
      </w:r>
    </w:p>
    <w:p w14:paraId="30D5FA3C"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Assess own performance and take accountability for own actions, either directly or under supervision.</w:t>
      </w:r>
    </w:p>
    <w:p w14:paraId="1BEDA2E5"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Contribute to the effectiveness of the team by reflecting on own and team activities and making suggestions on ways to improve and enhance the team’s performance.</w:t>
      </w:r>
    </w:p>
    <w:p w14:paraId="068EEF88"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Work effectively with individuals in other agencies to meet patients’ needs.</w:t>
      </w:r>
    </w:p>
    <w:p w14:paraId="3487DAB2"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Effectively manage own time, workload and resources.</w:t>
      </w:r>
    </w:p>
    <w:p w14:paraId="5ADDB189" w14:textId="77777777" w:rsidR="001441C3" w:rsidRPr="001441C3" w:rsidRDefault="001441C3" w:rsidP="001441C3">
      <w:pPr>
        <w:spacing w:after="0" w:line="240" w:lineRule="auto"/>
        <w:ind w:left="720"/>
        <w:jc w:val="both"/>
        <w:rPr>
          <w:rFonts w:ascii="Arial" w:hAnsi="Arial" w:cs="Arial"/>
        </w:rPr>
      </w:pPr>
    </w:p>
    <w:p w14:paraId="05F0AA91" w14:textId="19276EFE" w:rsidR="001441C3" w:rsidRPr="001441C3" w:rsidRDefault="001441C3" w:rsidP="001441C3">
      <w:pPr>
        <w:jc w:val="both"/>
        <w:rPr>
          <w:rFonts w:ascii="Arial" w:hAnsi="Arial" w:cs="Arial"/>
        </w:rPr>
      </w:pPr>
      <w:r w:rsidRPr="001441C3">
        <w:rPr>
          <w:rFonts w:ascii="Arial" w:hAnsi="Arial" w:cs="Arial"/>
          <w:b/>
          <w:bCs/>
        </w:rPr>
        <w:t>Communication:</w:t>
      </w:r>
    </w:p>
    <w:p w14:paraId="7CCC2F53" w14:textId="77777777" w:rsidR="001441C3" w:rsidRPr="001441C3" w:rsidRDefault="001441C3" w:rsidP="001441C3">
      <w:pPr>
        <w:jc w:val="both"/>
        <w:rPr>
          <w:rFonts w:ascii="Arial" w:hAnsi="Arial" w:cs="Arial"/>
        </w:rPr>
      </w:pPr>
      <w:r w:rsidRPr="001441C3">
        <w:rPr>
          <w:rFonts w:ascii="Arial" w:hAnsi="Arial" w:cs="Arial"/>
        </w:rPr>
        <w:t>The post-holder should recognise the importance of effective communication within the team and will:</w:t>
      </w:r>
    </w:p>
    <w:p w14:paraId="40407B43"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Communicate effectively with other team members.</w:t>
      </w:r>
    </w:p>
    <w:p w14:paraId="04C599C7"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Communicate effectively with patients and carers.</w:t>
      </w:r>
    </w:p>
    <w:p w14:paraId="2BA91201"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Recognise people’s needs for alternative methods of communication and respond accordingly.</w:t>
      </w:r>
    </w:p>
    <w:p w14:paraId="1024785F" w14:textId="77777777" w:rsidR="001441C3" w:rsidRPr="001441C3" w:rsidRDefault="001441C3" w:rsidP="001441C3">
      <w:pPr>
        <w:numPr>
          <w:ilvl w:val="0"/>
          <w:numId w:val="2"/>
        </w:numPr>
        <w:spacing w:after="0" w:line="240" w:lineRule="auto"/>
        <w:jc w:val="both"/>
        <w:rPr>
          <w:rFonts w:ascii="Arial" w:hAnsi="Arial" w:cs="Arial"/>
        </w:rPr>
      </w:pPr>
      <w:r w:rsidRPr="001441C3">
        <w:rPr>
          <w:rFonts w:ascii="Arial" w:hAnsi="Arial" w:cs="Arial"/>
        </w:rPr>
        <w:t xml:space="preserve">Most instruction and communication of activity will be via the Management Team </w:t>
      </w:r>
    </w:p>
    <w:p w14:paraId="622A9D57" w14:textId="77777777" w:rsidR="001441C3" w:rsidRPr="001441C3" w:rsidRDefault="001441C3" w:rsidP="001441C3">
      <w:pPr>
        <w:numPr>
          <w:ilvl w:val="0"/>
          <w:numId w:val="2"/>
        </w:numPr>
        <w:spacing w:after="0" w:line="240" w:lineRule="auto"/>
        <w:jc w:val="both"/>
        <w:rPr>
          <w:rFonts w:ascii="Arial" w:hAnsi="Arial" w:cs="Arial"/>
          <w:bCs/>
        </w:rPr>
      </w:pPr>
      <w:r w:rsidRPr="001441C3">
        <w:rPr>
          <w:rFonts w:ascii="Arial" w:hAnsi="Arial" w:cs="Arial"/>
        </w:rPr>
        <w:t>External communication will be with patients, Primary Care Trusts and other NHS bodies, and other GP practices and service providers.</w:t>
      </w:r>
    </w:p>
    <w:p w14:paraId="17E301BA" w14:textId="77777777" w:rsidR="001441C3" w:rsidRPr="001441C3" w:rsidRDefault="001441C3" w:rsidP="001441C3">
      <w:pPr>
        <w:tabs>
          <w:tab w:val="left" w:pos="2268"/>
        </w:tabs>
        <w:ind w:left="360"/>
        <w:jc w:val="both"/>
        <w:rPr>
          <w:rFonts w:ascii="Arial" w:hAnsi="Arial" w:cs="Arial"/>
          <w:bCs/>
        </w:rPr>
      </w:pPr>
    </w:p>
    <w:p w14:paraId="7AC5FE5B" w14:textId="637F9602" w:rsidR="001441C3" w:rsidRPr="001441C3" w:rsidRDefault="001441C3" w:rsidP="001441C3">
      <w:pPr>
        <w:tabs>
          <w:tab w:val="left" w:pos="2268"/>
        </w:tabs>
        <w:jc w:val="both"/>
        <w:rPr>
          <w:rFonts w:ascii="Arial" w:hAnsi="Arial" w:cs="Arial"/>
          <w:bCs/>
        </w:rPr>
      </w:pPr>
      <w:r w:rsidRPr="001441C3">
        <w:rPr>
          <w:rFonts w:ascii="Arial" w:hAnsi="Arial" w:cs="Arial"/>
          <w:b/>
          <w:bCs/>
        </w:rPr>
        <w:t>Contribution to the Implementation of Services</w:t>
      </w:r>
    </w:p>
    <w:p w14:paraId="18BBD555" w14:textId="77777777" w:rsidR="001441C3" w:rsidRPr="001441C3" w:rsidRDefault="001441C3" w:rsidP="001441C3">
      <w:pPr>
        <w:jc w:val="both"/>
        <w:rPr>
          <w:rFonts w:ascii="Arial" w:hAnsi="Arial" w:cs="Arial"/>
        </w:rPr>
      </w:pPr>
      <w:r w:rsidRPr="001441C3">
        <w:rPr>
          <w:rFonts w:ascii="Arial" w:hAnsi="Arial" w:cs="Arial"/>
        </w:rPr>
        <w:t>The post-holder will:</w:t>
      </w:r>
    </w:p>
    <w:p w14:paraId="78F3E37C" w14:textId="77777777" w:rsidR="001441C3" w:rsidRPr="001441C3" w:rsidRDefault="001441C3" w:rsidP="001441C3">
      <w:pPr>
        <w:numPr>
          <w:ilvl w:val="0"/>
          <w:numId w:val="3"/>
        </w:numPr>
        <w:spacing w:after="0" w:line="240" w:lineRule="auto"/>
        <w:jc w:val="both"/>
        <w:rPr>
          <w:rFonts w:ascii="Arial" w:hAnsi="Arial" w:cs="Arial"/>
        </w:rPr>
      </w:pPr>
      <w:r w:rsidRPr="001441C3">
        <w:rPr>
          <w:rFonts w:ascii="Arial" w:hAnsi="Arial" w:cs="Arial"/>
        </w:rPr>
        <w:t>Apply Practice policies, standards and guidance.</w:t>
      </w:r>
    </w:p>
    <w:p w14:paraId="3F6B026F" w14:textId="77777777" w:rsidR="001441C3" w:rsidRPr="001441C3" w:rsidRDefault="001441C3" w:rsidP="001441C3">
      <w:pPr>
        <w:jc w:val="both"/>
        <w:rPr>
          <w:rFonts w:ascii="Arial" w:hAnsi="Arial" w:cs="Arial"/>
        </w:rPr>
      </w:pPr>
    </w:p>
    <w:p w14:paraId="074935DE" w14:textId="7444A615" w:rsidR="001441C3" w:rsidRPr="001441C3" w:rsidRDefault="001441C3" w:rsidP="001441C3">
      <w:pPr>
        <w:tabs>
          <w:tab w:val="left" w:pos="2268"/>
        </w:tabs>
        <w:jc w:val="both"/>
        <w:rPr>
          <w:rFonts w:ascii="Arial" w:hAnsi="Arial" w:cs="Arial"/>
          <w:bCs/>
        </w:rPr>
      </w:pPr>
      <w:r w:rsidRPr="001441C3">
        <w:rPr>
          <w:rFonts w:ascii="Arial" w:hAnsi="Arial" w:cs="Arial"/>
          <w:b/>
          <w:bCs/>
        </w:rPr>
        <w:t>Confidentiality</w:t>
      </w:r>
    </w:p>
    <w:p w14:paraId="1EA43B73" w14:textId="77777777" w:rsidR="001441C3" w:rsidRPr="001441C3" w:rsidRDefault="001441C3" w:rsidP="001441C3">
      <w:pPr>
        <w:numPr>
          <w:ilvl w:val="0"/>
          <w:numId w:val="1"/>
        </w:numPr>
        <w:tabs>
          <w:tab w:val="left" w:pos="2268"/>
        </w:tabs>
        <w:spacing w:after="0" w:line="240" w:lineRule="auto"/>
        <w:jc w:val="both"/>
        <w:rPr>
          <w:rFonts w:ascii="Arial" w:hAnsi="Arial" w:cs="Arial"/>
        </w:rPr>
      </w:pPr>
      <w:proofErr w:type="gramStart"/>
      <w:r w:rsidRPr="001441C3">
        <w:rPr>
          <w:rFonts w:ascii="Arial" w:hAnsi="Arial" w:cs="Arial"/>
        </w:rPr>
        <w:t>In the course of</w:t>
      </w:r>
      <w:proofErr w:type="gramEnd"/>
      <w:r w:rsidRPr="001441C3">
        <w:rPr>
          <w:rFonts w:ascii="Arial" w:hAnsi="Arial" w:cs="Arial"/>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1D896E4A"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3C58D99C" w14:textId="77777777" w:rsidR="001441C3" w:rsidRP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Information relating to patients, carers, colleagues, other healthcare workers or the business of the Practice may only be divulged to authorised persons in accordance</w:t>
      </w:r>
    </w:p>
    <w:p w14:paraId="37A10F83" w14:textId="7242CC4A" w:rsidR="001441C3" w:rsidRDefault="001441C3" w:rsidP="001441C3">
      <w:pPr>
        <w:numPr>
          <w:ilvl w:val="0"/>
          <w:numId w:val="1"/>
        </w:numPr>
        <w:tabs>
          <w:tab w:val="left" w:pos="2268"/>
        </w:tabs>
        <w:spacing w:after="0" w:line="240" w:lineRule="auto"/>
        <w:jc w:val="both"/>
        <w:rPr>
          <w:rFonts w:ascii="Arial" w:hAnsi="Arial" w:cs="Arial"/>
        </w:rPr>
      </w:pPr>
      <w:r w:rsidRPr="001441C3">
        <w:rPr>
          <w:rFonts w:ascii="Arial" w:hAnsi="Arial" w:cs="Arial"/>
        </w:rPr>
        <w:t>with the Practice policies and procedures relating to confidentiality and the protection of personal and sensitive data.</w:t>
      </w:r>
    </w:p>
    <w:p w14:paraId="337BBA10" w14:textId="77777777" w:rsidR="00770B1F" w:rsidRDefault="00770B1F" w:rsidP="00521503">
      <w:pPr>
        <w:pStyle w:val="Body"/>
        <w:spacing w:before="92" w:line="276" w:lineRule="auto"/>
        <w:ind w:right="3006"/>
      </w:pPr>
    </w:p>
    <w:p w14:paraId="66A49D36" w14:textId="08E3C365" w:rsidR="00CB119B" w:rsidRDefault="00CB119B" w:rsidP="00CB119B">
      <w:pPr>
        <w:pStyle w:val="Body"/>
        <w:spacing w:before="92" w:line="276" w:lineRule="auto"/>
        <w:ind w:left="3115" w:right="3006" w:hanging="94"/>
        <w:rPr>
          <w:rFonts w:ascii="Arial" w:hAnsi="Arial"/>
          <w:b/>
          <w:bCs/>
          <w:sz w:val="28"/>
          <w:szCs w:val="28"/>
          <w:lang w:val="en-US"/>
        </w:rPr>
      </w:pPr>
      <w:r>
        <w:rPr>
          <w:rFonts w:ascii="Arial" w:hAnsi="Arial"/>
          <w:b/>
          <w:bCs/>
          <w:sz w:val="28"/>
          <w:szCs w:val="28"/>
          <w:lang w:val="en-US"/>
        </w:rPr>
        <w:lastRenderedPageBreak/>
        <w:t xml:space="preserve">PERSON SPECIFICATION </w:t>
      </w:r>
      <w:r w:rsidR="00770B1F">
        <w:rPr>
          <w:rFonts w:ascii="Arial" w:hAnsi="Arial"/>
          <w:b/>
          <w:bCs/>
          <w:sz w:val="28"/>
          <w:szCs w:val="28"/>
          <w:lang w:val="en-US"/>
        </w:rPr>
        <w:t>CLINICAL PHARMACIST</w:t>
      </w:r>
    </w:p>
    <w:tbl>
      <w:tblPr>
        <w:tblStyle w:val="TableGrid"/>
        <w:tblW w:w="9669" w:type="dxa"/>
        <w:tblInd w:w="-176" w:type="dxa"/>
        <w:tblLayout w:type="fixed"/>
        <w:tblLook w:val="04A0" w:firstRow="1" w:lastRow="0" w:firstColumn="1" w:lastColumn="0" w:noHBand="0" w:noVBand="1"/>
      </w:tblPr>
      <w:tblGrid>
        <w:gridCol w:w="1843"/>
        <w:gridCol w:w="3715"/>
        <w:gridCol w:w="4111"/>
      </w:tblGrid>
      <w:tr w:rsidR="007840FC" w:rsidRPr="007840FC" w14:paraId="7293945D" w14:textId="77777777" w:rsidTr="007840FC">
        <w:tc>
          <w:tcPr>
            <w:tcW w:w="1843" w:type="dxa"/>
            <w:tcBorders>
              <w:top w:val="single" w:sz="4" w:space="0" w:color="auto"/>
              <w:left w:val="single" w:sz="4" w:space="0" w:color="auto"/>
              <w:bottom w:val="single" w:sz="4" w:space="0" w:color="auto"/>
              <w:right w:val="single" w:sz="4" w:space="0" w:color="auto"/>
            </w:tcBorders>
            <w:hideMark/>
          </w:tcPr>
          <w:p w14:paraId="337D2AC7" w14:textId="77777777" w:rsidR="007840FC" w:rsidRPr="000F0A0A" w:rsidRDefault="007840FC" w:rsidP="00E1514C">
            <w:pPr>
              <w:spacing w:after="200" w:line="276" w:lineRule="auto"/>
              <w:contextualSpacing/>
              <w:rPr>
                <w:rFonts w:ascii="Arial" w:hAnsi="Arial" w:cs="Arial"/>
                <w:b/>
                <w:bCs/>
                <w:sz w:val="22"/>
                <w:szCs w:val="22"/>
              </w:rPr>
            </w:pPr>
            <w:r w:rsidRPr="000F0A0A">
              <w:rPr>
                <w:rFonts w:ascii="Arial" w:hAnsi="Arial" w:cs="Arial"/>
                <w:b/>
                <w:bCs/>
                <w:sz w:val="22"/>
                <w:szCs w:val="22"/>
              </w:rPr>
              <w:t>Criteria</w:t>
            </w:r>
          </w:p>
        </w:tc>
        <w:tc>
          <w:tcPr>
            <w:tcW w:w="3715" w:type="dxa"/>
            <w:tcBorders>
              <w:top w:val="single" w:sz="4" w:space="0" w:color="auto"/>
              <w:left w:val="single" w:sz="4" w:space="0" w:color="auto"/>
              <w:bottom w:val="single" w:sz="4" w:space="0" w:color="auto"/>
              <w:right w:val="single" w:sz="4" w:space="0" w:color="auto"/>
            </w:tcBorders>
            <w:hideMark/>
          </w:tcPr>
          <w:p w14:paraId="63DEEEE1" w14:textId="4F1385EA" w:rsidR="007840FC" w:rsidRPr="000F0A0A" w:rsidRDefault="007840FC" w:rsidP="00E1514C">
            <w:pPr>
              <w:spacing w:after="200" w:line="276" w:lineRule="auto"/>
              <w:contextualSpacing/>
              <w:rPr>
                <w:rFonts w:ascii="Arial" w:hAnsi="Arial" w:cs="Arial"/>
                <w:b/>
                <w:bCs/>
                <w:sz w:val="22"/>
                <w:szCs w:val="22"/>
              </w:rPr>
            </w:pPr>
            <w:r w:rsidRPr="000F0A0A">
              <w:rPr>
                <w:rFonts w:ascii="Arial" w:hAnsi="Arial" w:cs="Arial"/>
                <w:b/>
                <w:bCs/>
                <w:sz w:val="22"/>
                <w:szCs w:val="22"/>
              </w:rPr>
              <w:t>Essential</w:t>
            </w:r>
          </w:p>
        </w:tc>
        <w:tc>
          <w:tcPr>
            <w:tcW w:w="4111" w:type="dxa"/>
            <w:tcBorders>
              <w:top w:val="single" w:sz="4" w:space="0" w:color="auto"/>
              <w:left w:val="single" w:sz="4" w:space="0" w:color="auto"/>
              <w:bottom w:val="single" w:sz="4" w:space="0" w:color="auto"/>
              <w:right w:val="single" w:sz="4" w:space="0" w:color="auto"/>
            </w:tcBorders>
            <w:hideMark/>
          </w:tcPr>
          <w:p w14:paraId="7A7F1EBA" w14:textId="435166FC" w:rsidR="007840FC" w:rsidRPr="000F0A0A" w:rsidRDefault="007840FC" w:rsidP="00E1514C">
            <w:pPr>
              <w:spacing w:after="200" w:line="276" w:lineRule="auto"/>
              <w:contextualSpacing/>
              <w:rPr>
                <w:rFonts w:ascii="Arial" w:hAnsi="Arial" w:cs="Arial"/>
                <w:b/>
                <w:bCs/>
                <w:sz w:val="22"/>
                <w:szCs w:val="22"/>
              </w:rPr>
            </w:pPr>
            <w:r w:rsidRPr="000F0A0A">
              <w:rPr>
                <w:rFonts w:ascii="Arial" w:hAnsi="Arial" w:cs="Arial"/>
                <w:b/>
                <w:bCs/>
                <w:sz w:val="22"/>
                <w:szCs w:val="22"/>
              </w:rPr>
              <w:t>Desirable</w:t>
            </w:r>
          </w:p>
        </w:tc>
      </w:tr>
      <w:tr w:rsidR="007840FC" w:rsidRPr="007840FC" w14:paraId="0C8E6DFA" w14:textId="77777777" w:rsidTr="007840FC">
        <w:trPr>
          <w:trHeight w:val="930"/>
        </w:trPr>
        <w:tc>
          <w:tcPr>
            <w:tcW w:w="1843" w:type="dxa"/>
            <w:tcBorders>
              <w:top w:val="single" w:sz="4" w:space="0" w:color="auto"/>
              <w:left w:val="single" w:sz="4" w:space="0" w:color="auto"/>
              <w:bottom w:val="single" w:sz="4" w:space="0" w:color="auto"/>
              <w:right w:val="single" w:sz="4" w:space="0" w:color="auto"/>
            </w:tcBorders>
            <w:hideMark/>
          </w:tcPr>
          <w:p w14:paraId="22AFB018" w14:textId="77777777" w:rsidR="007840FC" w:rsidRPr="000F0A0A" w:rsidRDefault="007840FC" w:rsidP="00E1514C">
            <w:pPr>
              <w:spacing w:after="200" w:line="276" w:lineRule="auto"/>
              <w:contextualSpacing/>
              <w:rPr>
                <w:rFonts w:ascii="Arial" w:hAnsi="Arial" w:cs="Arial"/>
                <w:b/>
                <w:bCs/>
                <w:sz w:val="22"/>
                <w:szCs w:val="22"/>
              </w:rPr>
            </w:pPr>
            <w:r w:rsidRPr="000F0A0A">
              <w:rPr>
                <w:rFonts w:ascii="Arial" w:hAnsi="Arial" w:cs="Arial"/>
                <w:b/>
                <w:bCs/>
                <w:sz w:val="22"/>
                <w:szCs w:val="22"/>
              </w:rPr>
              <w:t>Professional Registration</w:t>
            </w:r>
          </w:p>
        </w:tc>
        <w:tc>
          <w:tcPr>
            <w:tcW w:w="3715" w:type="dxa"/>
            <w:tcBorders>
              <w:top w:val="single" w:sz="4" w:space="0" w:color="auto"/>
              <w:left w:val="single" w:sz="4" w:space="0" w:color="auto"/>
              <w:bottom w:val="single" w:sz="4" w:space="0" w:color="auto"/>
              <w:right w:val="single" w:sz="4" w:space="0" w:color="auto"/>
            </w:tcBorders>
            <w:hideMark/>
          </w:tcPr>
          <w:p w14:paraId="49034962" w14:textId="77777777" w:rsidR="007840FC" w:rsidRPr="007840FC" w:rsidRDefault="007840FC" w:rsidP="007840FC">
            <w:pPr>
              <w:contextualSpacing/>
              <w:rPr>
                <w:rFonts w:ascii="Arial" w:hAnsi="Arial" w:cs="Arial"/>
                <w:sz w:val="22"/>
                <w:szCs w:val="22"/>
              </w:rPr>
            </w:pPr>
            <w:r w:rsidRPr="007840FC">
              <w:rPr>
                <w:rFonts w:ascii="Arial" w:hAnsi="Arial" w:cs="Arial"/>
                <w:sz w:val="22"/>
                <w:szCs w:val="22"/>
              </w:rPr>
              <w:t>Mandatory registration with General Pharmaceutical Council</w:t>
            </w:r>
          </w:p>
          <w:p w14:paraId="1E230514" w14:textId="48F3AFA3" w:rsidR="007840FC" w:rsidRPr="007840FC" w:rsidRDefault="007840FC" w:rsidP="007840FC">
            <w:pPr>
              <w:contextualSpacing/>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3F19C45" w14:textId="47A5EBD0" w:rsidR="007840FC" w:rsidRPr="007840FC" w:rsidRDefault="007840FC" w:rsidP="007840FC">
            <w:pPr>
              <w:contextualSpacing/>
              <w:rPr>
                <w:rFonts w:ascii="Arial" w:hAnsi="Arial" w:cs="Arial"/>
                <w:sz w:val="22"/>
                <w:szCs w:val="22"/>
              </w:rPr>
            </w:pPr>
            <w:r w:rsidRPr="007840FC">
              <w:rPr>
                <w:rFonts w:ascii="Arial" w:hAnsi="Arial" w:cs="Arial"/>
                <w:sz w:val="22"/>
                <w:szCs w:val="22"/>
              </w:rPr>
              <w:t>Membership of the Royal Pharmaceutical Society</w:t>
            </w:r>
          </w:p>
        </w:tc>
      </w:tr>
      <w:tr w:rsidR="007840FC" w:rsidRPr="007840FC" w14:paraId="08C6B422" w14:textId="77777777" w:rsidTr="007840FC">
        <w:tc>
          <w:tcPr>
            <w:tcW w:w="1843" w:type="dxa"/>
            <w:tcBorders>
              <w:top w:val="single" w:sz="4" w:space="0" w:color="auto"/>
              <w:left w:val="single" w:sz="4" w:space="0" w:color="auto"/>
              <w:bottom w:val="single" w:sz="4" w:space="0" w:color="auto"/>
              <w:right w:val="single" w:sz="4" w:space="0" w:color="auto"/>
            </w:tcBorders>
            <w:hideMark/>
          </w:tcPr>
          <w:p w14:paraId="4F1DCC49" w14:textId="77777777" w:rsidR="007840FC" w:rsidRPr="000F0A0A" w:rsidRDefault="007840FC" w:rsidP="00E1514C">
            <w:pPr>
              <w:spacing w:after="200" w:line="276" w:lineRule="auto"/>
              <w:contextualSpacing/>
              <w:rPr>
                <w:rFonts w:ascii="Arial" w:hAnsi="Arial" w:cs="Arial"/>
                <w:b/>
                <w:bCs/>
                <w:sz w:val="22"/>
                <w:szCs w:val="22"/>
              </w:rPr>
            </w:pPr>
            <w:r w:rsidRPr="000F0A0A">
              <w:rPr>
                <w:rFonts w:ascii="Arial" w:hAnsi="Arial" w:cs="Arial"/>
                <w:b/>
                <w:bCs/>
                <w:sz w:val="22"/>
                <w:szCs w:val="22"/>
              </w:rPr>
              <w:t>Qualifications</w:t>
            </w:r>
          </w:p>
        </w:tc>
        <w:tc>
          <w:tcPr>
            <w:tcW w:w="3715" w:type="dxa"/>
            <w:tcBorders>
              <w:top w:val="single" w:sz="4" w:space="0" w:color="auto"/>
              <w:left w:val="single" w:sz="4" w:space="0" w:color="auto"/>
              <w:bottom w:val="single" w:sz="4" w:space="0" w:color="auto"/>
              <w:right w:val="single" w:sz="4" w:space="0" w:color="auto"/>
            </w:tcBorders>
            <w:hideMark/>
          </w:tcPr>
          <w:p w14:paraId="4532FCC3" w14:textId="77777777" w:rsidR="007840FC" w:rsidRPr="007840FC" w:rsidRDefault="007840FC" w:rsidP="007840FC">
            <w:pPr>
              <w:spacing w:after="200"/>
              <w:contextualSpacing/>
              <w:rPr>
                <w:rFonts w:ascii="Arial" w:hAnsi="Arial" w:cs="Arial"/>
                <w:sz w:val="22"/>
                <w:szCs w:val="22"/>
              </w:rPr>
            </w:pPr>
            <w:r w:rsidRPr="007840FC">
              <w:rPr>
                <w:rFonts w:ascii="Arial" w:hAnsi="Arial" w:cs="Arial"/>
                <w:sz w:val="22"/>
                <w:szCs w:val="22"/>
              </w:rPr>
              <w:t>Undergraduate degree in Pharmacy</w:t>
            </w:r>
          </w:p>
          <w:p w14:paraId="35BF046B" w14:textId="21F08479" w:rsidR="007840FC" w:rsidRPr="007840FC" w:rsidRDefault="007840FC" w:rsidP="007840FC">
            <w:pPr>
              <w:spacing w:after="200"/>
              <w:ind w:left="360"/>
              <w:contextualSpacing/>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316ED7A" w14:textId="3FDD944D" w:rsidR="007840FC" w:rsidRDefault="007840FC" w:rsidP="007840FC">
            <w:pPr>
              <w:spacing w:after="200"/>
              <w:contextualSpacing/>
              <w:rPr>
                <w:rFonts w:ascii="Arial" w:hAnsi="Arial" w:cs="Arial"/>
                <w:sz w:val="22"/>
                <w:szCs w:val="22"/>
              </w:rPr>
            </w:pPr>
            <w:r w:rsidRPr="007840FC">
              <w:rPr>
                <w:rFonts w:ascii="Arial" w:hAnsi="Arial" w:cs="Arial"/>
                <w:sz w:val="22"/>
                <w:szCs w:val="22"/>
              </w:rPr>
              <w:t>Hold or be working towards a Postgraduate Diploma</w:t>
            </w:r>
          </w:p>
          <w:p w14:paraId="328F13CF" w14:textId="77777777" w:rsidR="007840FC" w:rsidRPr="007840FC" w:rsidRDefault="007840FC" w:rsidP="007840FC">
            <w:pPr>
              <w:spacing w:after="200"/>
              <w:contextualSpacing/>
              <w:rPr>
                <w:rFonts w:ascii="Arial" w:hAnsi="Arial" w:cs="Arial"/>
                <w:sz w:val="22"/>
                <w:szCs w:val="22"/>
              </w:rPr>
            </w:pPr>
          </w:p>
          <w:p w14:paraId="70ECEF22" w14:textId="41A11ACA" w:rsidR="007840FC" w:rsidRPr="007840FC" w:rsidRDefault="007840FC" w:rsidP="007840FC">
            <w:pPr>
              <w:contextualSpacing/>
              <w:rPr>
                <w:rFonts w:ascii="Arial" w:hAnsi="Arial" w:cs="Arial"/>
                <w:sz w:val="22"/>
                <w:szCs w:val="22"/>
              </w:rPr>
            </w:pPr>
            <w:r w:rsidRPr="007840FC">
              <w:rPr>
                <w:rFonts w:ascii="Arial" w:hAnsi="Arial" w:cs="Arial"/>
                <w:sz w:val="22"/>
                <w:szCs w:val="22"/>
              </w:rPr>
              <w:t>Hold or be working towards a prescribing qualification (training will be provided if not already underway)</w:t>
            </w:r>
          </w:p>
        </w:tc>
      </w:tr>
      <w:tr w:rsidR="007840FC" w:rsidRPr="007840FC" w14:paraId="68C7B8B2" w14:textId="77777777" w:rsidTr="007840FC">
        <w:tc>
          <w:tcPr>
            <w:tcW w:w="1843" w:type="dxa"/>
            <w:tcBorders>
              <w:top w:val="single" w:sz="4" w:space="0" w:color="auto"/>
              <w:left w:val="single" w:sz="4" w:space="0" w:color="auto"/>
              <w:bottom w:val="single" w:sz="4" w:space="0" w:color="auto"/>
              <w:right w:val="single" w:sz="4" w:space="0" w:color="auto"/>
            </w:tcBorders>
          </w:tcPr>
          <w:p w14:paraId="49F940B0" w14:textId="77777777" w:rsidR="007840FC" w:rsidRPr="000F0A0A" w:rsidRDefault="007840FC" w:rsidP="00E1514C">
            <w:pPr>
              <w:spacing w:line="276" w:lineRule="auto"/>
              <w:contextualSpacing/>
              <w:rPr>
                <w:rFonts w:ascii="Arial" w:hAnsi="Arial" w:cs="Arial"/>
                <w:b/>
                <w:bCs/>
                <w:sz w:val="22"/>
                <w:szCs w:val="22"/>
              </w:rPr>
            </w:pPr>
            <w:r w:rsidRPr="000F0A0A">
              <w:rPr>
                <w:rFonts w:ascii="Arial" w:hAnsi="Arial" w:cs="Arial"/>
                <w:b/>
                <w:bCs/>
                <w:sz w:val="22"/>
                <w:szCs w:val="22"/>
              </w:rPr>
              <w:t>Behavioural competencies and skills</w:t>
            </w:r>
          </w:p>
          <w:p w14:paraId="7A336C96" w14:textId="77777777" w:rsidR="007840FC" w:rsidRPr="000F0A0A" w:rsidRDefault="007840FC" w:rsidP="00E1514C">
            <w:pPr>
              <w:spacing w:line="276" w:lineRule="auto"/>
              <w:rPr>
                <w:rFonts w:ascii="Arial" w:hAnsi="Arial" w:cs="Arial"/>
                <w:b/>
                <w:bCs/>
                <w:sz w:val="22"/>
                <w:szCs w:val="22"/>
              </w:rPr>
            </w:pPr>
          </w:p>
          <w:p w14:paraId="21D9AFBA" w14:textId="77777777" w:rsidR="007840FC" w:rsidRPr="000F0A0A" w:rsidRDefault="007840FC" w:rsidP="00E1514C">
            <w:pPr>
              <w:spacing w:line="276" w:lineRule="auto"/>
              <w:rPr>
                <w:rFonts w:ascii="Arial" w:hAnsi="Arial" w:cs="Arial"/>
                <w:b/>
                <w:bCs/>
                <w:sz w:val="22"/>
                <w:szCs w:val="22"/>
              </w:rPr>
            </w:pPr>
          </w:p>
          <w:p w14:paraId="37374884" w14:textId="77777777" w:rsidR="007840FC" w:rsidRPr="000F0A0A" w:rsidRDefault="007840FC" w:rsidP="00E1514C">
            <w:pPr>
              <w:spacing w:line="276" w:lineRule="auto"/>
              <w:rPr>
                <w:rFonts w:ascii="Arial" w:hAnsi="Arial" w:cs="Arial"/>
                <w:b/>
                <w:bCs/>
                <w:sz w:val="22"/>
                <w:szCs w:val="22"/>
              </w:rPr>
            </w:pPr>
          </w:p>
          <w:p w14:paraId="5EE5B08A" w14:textId="77777777" w:rsidR="007840FC" w:rsidRPr="000F0A0A" w:rsidRDefault="007840FC" w:rsidP="00E1514C">
            <w:pPr>
              <w:spacing w:line="276" w:lineRule="auto"/>
              <w:rPr>
                <w:rFonts w:ascii="Arial" w:hAnsi="Arial" w:cs="Arial"/>
                <w:b/>
                <w:bCs/>
                <w:sz w:val="22"/>
                <w:szCs w:val="22"/>
              </w:rPr>
            </w:pPr>
          </w:p>
          <w:p w14:paraId="2CB28E01" w14:textId="77777777" w:rsidR="007840FC" w:rsidRPr="000F0A0A" w:rsidRDefault="007840FC" w:rsidP="00E1514C">
            <w:pPr>
              <w:spacing w:line="276" w:lineRule="auto"/>
              <w:rPr>
                <w:rFonts w:ascii="Arial" w:hAnsi="Arial" w:cs="Arial"/>
                <w:b/>
                <w:bCs/>
                <w:sz w:val="22"/>
                <w:szCs w:val="22"/>
              </w:rPr>
            </w:pPr>
          </w:p>
          <w:p w14:paraId="58FE771B" w14:textId="77777777" w:rsidR="007840FC" w:rsidRPr="000F0A0A" w:rsidRDefault="007840FC" w:rsidP="00E1514C">
            <w:pPr>
              <w:spacing w:line="276" w:lineRule="auto"/>
              <w:rPr>
                <w:rFonts w:ascii="Arial" w:hAnsi="Arial" w:cs="Arial"/>
                <w:b/>
                <w:bCs/>
                <w:sz w:val="22"/>
                <w:szCs w:val="22"/>
              </w:rPr>
            </w:pPr>
          </w:p>
          <w:p w14:paraId="352C303C" w14:textId="77777777" w:rsidR="007840FC" w:rsidRPr="000F0A0A" w:rsidRDefault="007840FC" w:rsidP="00E1514C">
            <w:pPr>
              <w:spacing w:line="276" w:lineRule="auto"/>
              <w:rPr>
                <w:rFonts w:ascii="Arial" w:hAnsi="Arial" w:cs="Arial"/>
                <w:b/>
                <w:bCs/>
                <w:sz w:val="22"/>
                <w:szCs w:val="22"/>
              </w:rPr>
            </w:pPr>
          </w:p>
          <w:p w14:paraId="7B433713" w14:textId="77777777" w:rsidR="007840FC" w:rsidRPr="000F0A0A" w:rsidRDefault="007840FC" w:rsidP="00E1514C">
            <w:pPr>
              <w:spacing w:line="276" w:lineRule="auto"/>
              <w:rPr>
                <w:rFonts w:ascii="Arial" w:hAnsi="Arial" w:cs="Arial"/>
                <w:b/>
                <w:bCs/>
                <w:sz w:val="22"/>
                <w:szCs w:val="22"/>
              </w:rPr>
            </w:pPr>
          </w:p>
          <w:p w14:paraId="5CA4C677" w14:textId="77777777" w:rsidR="007840FC" w:rsidRPr="000F0A0A" w:rsidRDefault="007840FC" w:rsidP="00E1514C">
            <w:pPr>
              <w:spacing w:line="276" w:lineRule="auto"/>
              <w:contextualSpacing/>
              <w:rPr>
                <w:rFonts w:ascii="Arial" w:hAnsi="Arial" w:cs="Arial"/>
                <w:b/>
                <w:bCs/>
                <w:sz w:val="22"/>
                <w:szCs w:val="22"/>
              </w:rPr>
            </w:pPr>
          </w:p>
        </w:tc>
        <w:tc>
          <w:tcPr>
            <w:tcW w:w="3715" w:type="dxa"/>
            <w:tcBorders>
              <w:top w:val="single" w:sz="4" w:space="0" w:color="auto"/>
              <w:left w:val="single" w:sz="4" w:space="0" w:color="auto"/>
              <w:bottom w:val="single" w:sz="4" w:space="0" w:color="auto"/>
              <w:right w:val="single" w:sz="4" w:space="0" w:color="auto"/>
            </w:tcBorders>
            <w:hideMark/>
          </w:tcPr>
          <w:p w14:paraId="385EB918" w14:textId="77777777" w:rsidR="007840FC" w:rsidRPr="007840FC" w:rsidRDefault="007840FC" w:rsidP="007840FC">
            <w:pPr>
              <w:contextualSpacing/>
              <w:rPr>
                <w:rFonts w:ascii="Arial" w:hAnsi="Arial" w:cs="Arial"/>
                <w:sz w:val="22"/>
                <w:szCs w:val="22"/>
              </w:rPr>
            </w:pPr>
            <w:r w:rsidRPr="007840FC">
              <w:rPr>
                <w:rFonts w:ascii="Arial" w:hAnsi="Arial" w:cs="Arial"/>
                <w:sz w:val="22"/>
                <w:szCs w:val="22"/>
              </w:rPr>
              <w:t>Minimum of 2 years post-qualification experience</w:t>
            </w:r>
          </w:p>
          <w:p w14:paraId="6AC14FB1" w14:textId="77777777" w:rsidR="007840FC" w:rsidRPr="007840FC" w:rsidRDefault="007840FC" w:rsidP="007840FC">
            <w:pPr>
              <w:contextualSpacing/>
              <w:rPr>
                <w:rFonts w:ascii="Arial" w:hAnsi="Arial" w:cs="Arial"/>
                <w:sz w:val="22"/>
                <w:szCs w:val="22"/>
              </w:rPr>
            </w:pPr>
          </w:p>
          <w:p w14:paraId="7A0F88C8" w14:textId="151B31A3" w:rsidR="007840FC" w:rsidRDefault="007840FC" w:rsidP="007840FC">
            <w:pPr>
              <w:contextualSpacing/>
              <w:rPr>
                <w:rFonts w:ascii="Arial" w:hAnsi="Arial" w:cs="Arial"/>
                <w:sz w:val="22"/>
                <w:szCs w:val="22"/>
              </w:rPr>
            </w:pPr>
            <w:r w:rsidRPr="007840FC">
              <w:rPr>
                <w:rFonts w:ascii="Arial" w:hAnsi="Arial" w:cs="Arial"/>
                <w:sz w:val="22"/>
                <w:szCs w:val="22"/>
              </w:rPr>
              <w:t>Excellent written and verbal communication skills</w:t>
            </w:r>
          </w:p>
          <w:p w14:paraId="4F4C091D" w14:textId="77777777" w:rsidR="007840FC" w:rsidRPr="007840FC" w:rsidRDefault="007840FC" w:rsidP="007840FC">
            <w:pPr>
              <w:contextualSpacing/>
              <w:rPr>
                <w:rFonts w:ascii="Arial" w:hAnsi="Arial" w:cs="Arial"/>
                <w:sz w:val="22"/>
                <w:szCs w:val="22"/>
              </w:rPr>
            </w:pPr>
          </w:p>
          <w:p w14:paraId="40FF6C66" w14:textId="330681A4" w:rsidR="007840FC" w:rsidRDefault="007840FC" w:rsidP="007840FC">
            <w:pPr>
              <w:contextualSpacing/>
              <w:rPr>
                <w:rFonts w:ascii="Arial" w:hAnsi="Arial" w:cs="Arial"/>
                <w:sz w:val="22"/>
                <w:szCs w:val="22"/>
              </w:rPr>
            </w:pPr>
            <w:r w:rsidRPr="007840FC">
              <w:rPr>
                <w:rFonts w:ascii="Arial" w:hAnsi="Arial" w:cs="Arial"/>
                <w:sz w:val="22"/>
                <w:szCs w:val="22"/>
              </w:rPr>
              <w:t>Demonstrates the ability to communicate complex and sensitive information in an understandable form to a variety of audiences (e.g. patients)</w:t>
            </w:r>
          </w:p>
          <w:p w14:paraId="1BA83DD5" w14:textId="77777777" w:rsidR="007840FC" w:rsidRPr="007840FC" w:rsidRDefault="007840FC" w:rsidP="007840FC">
            <w:pPr>
              <w:contextualSpacing/>
              <w:rPr>
                <w:rFonts w:ascii="Arial" w:hAnsi="Arial" w:cs="Arial"/>
                <w:sz w:val="22"/>
                <w:szCs w:val="22"/>
              </w:rPr>
            </w:pPr>
          </w:p>
          <w:p w14:paraId="21EE55C1" w14:textId="2058D246" w:rsidR="007840FC" w:rsidRDefault="007840FC" w:rsidP="007840FC">
            <w:pPr>
              <w:contextualSpacing/>
              <w:rPr>
                <w:rFonts w:ascii="Arial" w:hAnsi="Arial" w:cs="Arial"/>
                <w:sz w:val="22"/>
                <w:szCs w:val="22"/>
              </w:rPr>
            </w:pPr>
            <w:r w:rsidRPr="007840FC">
              <w:rPr>
                <w:rFonts w:ascii="Arial" w:hAnsi="Arial" w:cs="Arial"/>
                <w:sz w:val="22"/>
                <w:szCs w:val="22"/>
              </w:rPr>
              <w:t>Good IT skills</w:t>
            </w:r>
          </w:p>
          <w:p w14:paraId="0A877C42" w14:textId="77777777" w:rsidR="007840FC" w:rsidRPr="007840FC" w:rsidRDefault="007840FC" w:rsidP="007840FC">
            <w:pPr>
              <w:contextualSpacing/>
              <w:rPr>
                <w:rFonts w:ascii="Arial" w:hAnsi="Arial" w:cs="Arial"/>
                <w:sz w:val="22"/>
                <w:szCs w:val="22"/>
              </w:rPr>
            </w:pPr>
          </w:p>
          <w:p w14:paraId="4F5C98A4" w14:textId="0AB6A5A1" w:rsidR="007840FC" w:rsidRDefault="007840FC" w:rsidP="007840FC">
            <w:pPr>
              <w:contextualSpacing/>
              <w:rPr>
                <w:rFonts w:ascii="Arial" w:hAnsi="Arial" w:cs="Arial"/>
                <w:sz w:val="22"/>
                <w:szCs w:val="22"/>
              </w:rPr>
            </w:pPr>
            <w:r w:rsidRPr="007840FC">
              <w:rPr>
                <w:rFonts w:ascii="Arial" w:hAnsi="Arial" w:cs="Arial"/>
                <w:sz w:val="22"/>
                <w:szCs w:val="22"/>
              </w:rPr>
              <w:t>Able to obtain and analyse complex technical information</w:t>
            </w:r>
          </w:p>
          <w:p w14:paraId="1BFCC711" w14:textId="77777777" w:rsidR="007840FC" w:rsidRPr="007840FC" w:rsidRDefault="007840FC" w:rsidP="007840FC">
            <w:pPr>
              <w:contextualSpacing/>
              <w:rPr>
                <w:rFonts w:ascii="Arial" w:hAnsi="Arial" w:cs="Arial"/>
                <w:sz w:val="22"/>
                <w:szCs w:val="22"/>
              </w:rPr>
            </w:pPr>
          </w:p>
          <w:p w14:paraId="2E58A904" w14:textId="4B6D85C8" w:rsidR="007840FC" w:rsidRDefault="007840FC" w:rsidP="007840FC">
            <w:pPr>
              <w:contextualSpacing/>
              <w:rPr>
                <w:rFonts w:ascii="Arial" w:hAnsi="Arial" w:cs="Arial"/>
                <w:sz w:val="22"/>
                <w:szCs w:val="22"/>
              </w:rPr>
            </w:pPr>
            <w:r w:rsidRPr="007840FC">
              <w:rPr>
                <w:rFonts w:ascii="Arial" w:hAnsi="Arial" w:cs="Arial"/>
                <w:sz w:val="22"/>
                <w:szCs w:val="22"/>
              </w:rPr>
              <w:t xml:space="preserve">Recognises priorities when problem solving and identifies deviations from the normal pattern and </w:t>
            </w:r>
            <w:proofErr w:type="gramStart"/>
            <w:r w:rsidRPr="007840FC">
              <w:rPr>
                <w:rFonts w:ascii="Arial" w:hAnsi="Arial" w:cs="Arial"/>
                <w:sz w:val="22"/>
                <w:szCs w:val="22"/>
              </w:rPr>
              <w:t>is able to</w:t>
            </w:r>
            <w:proofErr w:type="gramEnd"/>
            <w:r w:rsidRPr="007840FC">
              <w:rPr>
                <w:rFonts w:ascii="Arial" w:hAnsi="Arial" w:cs="Arial"/>
                <w:sz w:val="22"/>
                <w:szCs w:val="22"/>
              </w:rPr>
              <w:t xml:space="preserve"> refer to others when appropriate</w:t>
            </w:r>
          </w:p>
          <w:p w14:paraId="43B222BF" w14:textId="77777777" w:rsidR="007840FC" w:rsidRPr="007840FC" w:rsidRDefault="007840FC" w:rsidP="007840FC">
            <w:pPr>
              <w:contextualSpacing/>
              <w:rPr>
                <w:rFonts w:ascii="Arial" w:hAnsi="Arial" w:cs="Arial"/>
                <w:sz w:val="22"/>
                <w:szCs w:val="22"/>
              </w:rPr>
            </w:pPr>
          </w:p>
          <w:p w14:paraId="1A58C557" w14:textId="23EBD21B" w:rsidR="007840FC" w:rsidRDefault="007840FC" w:rsidP="007840FC">
            <w:pPr>
              <w:contextualSpacing/>
              <w:rPr>
                <w:rFonts w:ascii="Arial" w:hAnsi="Arial" w:cs="Arial"/>
                <w:sz w:val="22"/>
                <w:szCs w:val="22"/>
              </w:rPr>
            </w:pPr>
            <w:r w:rsidRPr="007840FC">
              <w:rPr>
                <w:rFonts w:ascii="Arial" w:hAnsi="Arial" w:cs="Arial"/>
                <w:sz w:val="22"/>
                <w:szCs w:val="22"/>
              </w:rPr>
              <w:t>Able to work under pressure and to meet deadlines</w:t>
            </w:r>
          </w:p>
          <w:p w14:paraId="28E80BAF" w14:textId="77777777" w:rsidR="007840FC" w:rsidRPr="007840FC" w:rsidRDefault="007840FC" w:rsidP="007840FC">
            <w:pPr>
              <w:contextualSpacing/>
              <w:rPr>
                <w:rFonts w:ascii="Arial" w:hAnsi="Arial" w:cs="Arial"/>
                <w:sz w:val="22"/>
                <w:szCs w:val="22"/>
              </w:rPr>
            </w:pPr>
          </w:p>
          <w:p w14:paraId="6622F8B0" w14:textId="77777777" w:rsidR="007840FC" w:rsidRPr="007840FC" w:rsidRDefault="007840FC" w:rsidP="007840FC">
            <w:pPr>
              <w:contextualSpacing/>
              <w:rPr>
                <w:rFonts w:ascii="Arial" w:hAnsi="Arial" w:cs="Arial"/>
                <w:sz w:val="22"/>
                <w:szCs w:val="22"/>
              </w:rPr>
            </w:pPr>
          </w:p>
          <w:p w14:paraId="78A4186B" w14:textId="66AB7883" w:rsidR="007840FC" w:rsidRDefault="007840FC" w:rsidP="007840FC">
            <w:pPr>
              <w:contextualSpacing/>
              <w:rPr>
                <w:rFonts w:ascii="Arial" w:hAnsi="Arial" w:cs="Arial"/>
                <w:sz w:val="22"/>
                <w:szCs w:val="22"/>
              </w:rPr>
            </w:pPr>
            <w:r w:rsidRPr="007840FC">
              <w:rPr>
                <w:rFonts w:ascii="Arial" w:hAnsi="Arial" w:cs="Arial"/>
                <w:sz w:val="22"/>
                <w:szCs w:val="22"/>
              </w:rPr>
              <w:t>Work effectively independently and as a team member</w:t>
            </w:r>
          </w:p>
          <w:p w14:paraId="138C4552" w14:textId="77777777" w:rsidR="007840FC" w:rsidRPr="007840FC" w:rsidRDefault="007840FC" w:rsidP="007840FC">
            <w:pPr>
              <w:contextualSpacing/>
              <w:rPr>
                <w:rFonts w:ascii="Arial" w:hAnsi="Arial" w:cs="Arial"/>
                <w:sz w:val="22"/>
                <w:szCs w:val="22"/>
              </w:rPr>
            </w:pPr>
          </w:p>
          <w:p w14:paraId="016006FC" w14:textId="064AC48A" w:rsidR="007840FC" w:rsidRDefault="007840FC" w:rsidP="007840FC">
            <w:pPr>
              <w:contextualSpacing/>
              <w:rPr>
                <w:rFonts w:ascii="Arial" w:hAnsi="Arial" w:cs="Arial"/>
                <w:sz w:val="22"/>
                <w:szCs w:val="22"/>
              </w:rPr>
            </w:pPr>
            <w:r w:rsidRPr="007840FC">
              <w:rPr>
                <w:rFonts w:ascii="Arial" w:hAnsi="Arial" w:cs="Arial"/>
                <w:sz w:val="22"/>
                <w:szCs w:val="22"/>
              </w:rPr>
              <w:t>Demonstrates self-development through continuous professional development activity</w:t>
            </w:r>
          </w:p>
          <w:p w14:paraId="7D6284F9" w14:textId="77777777" w:rsidR="007840FC" w:rsidRPr="007840FC" w:rsidRDefault="007840FC" w:rsidP="007840FC">
            <w:pPr>
              <w:contextualSpacing/>
              <w:rPr>
                <w:rFonts w:ascii="Arial" w:hAnsi="Arial" w:cs="Arial"/>
                <w:sz w:val="22"/>
                <w:szCs w:val="22"/>
              </w:rPr>
            </w:pPr>
          </w:p>
          <w:p w14:paraId="5BF89A62" w14:textId="4794300E" w:rsidR="007840FC" w:rsidRDefault="007840FC" w:rsidP="007840FC">
            <w:pPr>
              <w:contextualSpacing/>
              <w:rPr>
                <w:rFonts w:ascii="Arial" w:hAnsi="Arial" w:cs="Arial"/>
                <w:sz w:val="22"/>
                <w:szCs w:val="22"/>
              </w:rPr>
            </w:pPr>
            <w:proofErr w:type="gramStart"/>
            <w:r w:rsidRPr="007840FC">
              <w:rPr>
                <w:rFonts w:ascii="Arial" w:hAnsi="Arial" w:cs="Arial"/>
                <w:sz w:val="22"/>
                <w:szCs w:val="22"/>
              </w:rPr>
              <w:t>Is able to</w:t>
            </w:r>
            <w:proofErr w:type="gramEnd"/>
            <w:r w:rsidRPr="007840FC">
              <w:rPr>
                <w:rFonts w:ascii="Arial" w:hAnsi="Arial" w:cs="Arial"/>
                <w:sz w:val="22"/>
                <w:szCs w:val="22"/>
              </w:rPr>
              <w:t xml:space="preserve"> follow legal, ethical, professional and organisational policies/procedures and codes of conduct</w:t>
            </w:r>
          </w:p>
          <w:p w14:paraId="304EDB93" w14:textId="0A077325" w:rsidR="007840FC" w:rsidRPr="007840FC" w:rsidRDefault="007840FC" w:rsidP="007840FC">
            <w:pPr>
              <w:contextualSpacing/>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C4A7423" w14:textId="72474E59" w:rsidR="007840FC" w:rsidRPr="007840FC" w:rsidRDefault="007840FC" w:rsidP="00E1514C">
            <w:pPr>
              <w:contextualSpacing/>
              <w:rPr>
                <w:rFonts w:ascii="Arial" w:hAnsi="Arial" w:cs="Arial"/>
                <w:sz w:val="22"/>
                <w:szCs w:val="22"/>
              </w:rPr>
            </w:pPr>
            <w:r w:rsidRPr="007840FC">
              <w:rPr>
                <w:rFonts w:ascii="Arial" w:hAnsi="Arial" w:cs="Arial"/>
                <w:sz w:val="22"/>
                <w:szCs w:val="22"/>
              </w:rPr>
              <w:t>Primary Care Experience</w:t>
            </w:r>
          </w:p>
          <w:p w14:paraId="4C77FC24" w14:textId="27CFE2FF" w:rsidR="007840FC" w:rsidRPr="007840FC" w:rsidRDefault="007840FC" w:rsidP="00E1514C">
            <w:pPr>
              <w:contextualSpacing/>
              <w:rPr>
                <w:rFonts w:ascii="Arial" w:hAnsi="Arial" w:cs="Arial"/>
                <w:sz w:val="22"/>
                <w:szCs w:val="22"/>
              </w:rPr>
            </w:pPr>
          </w:p>
        </w:tc>
      </w:tr>
    </w:tbl>
    <w:p w14:paraId="07BB1136" w14:textId="0CB250D7" w:rsidR="00CB119B" w:rsidRPr="00C468ED" w:rsidRDefault="00CB119B" w:rsidP="00CB119B">
      <w:pPr>
        <w:tabs>
          <w:tab w:val="left" w:pos="3360"/>
        </w:tabs>
        <w:rPr>
          <w:lang w:eastAsia="en-GB"/>
        </w:rPr>
        <w:sectPr w:rsidR="00CB119B" w:rsidRPr="00C468ED">
          <w:pgSz w:w="11920" w:h="16840"/>
          <w:pgMar w:top="1134" w:right="1219" w:bottom="1134" w:left="1219" w:header="720" w:footer="720" w:gutter="0"/>
          <w:cols w:space="720"/>
        </w:sectPr>
      </w:pPr>
    </w:p>
    <w:p w14:paraId="16045830" w14:textId="77777777" w:rsidR="00CB119B" w:rsidRPr="001441C3" w:rsidRDefault="00CB119B" w:rsidP="00117AAE">
      <w:pPr>
        <w:spacing w:line="300" w:lineRule="auto"/>
        <w:rPr>
          <w:rFonts w:cstheme="minorHAnsi"/>
        </w:rPr>
      </w:pPr>
    </w:p>
    <w:sectPr w:rsidR="00CB119B" w:rsidRPr="001441C3" w:rsidSect="00162350">
      <w:pgSz w:w="11899" w:h="17340"/>
      <w:pgMar w:top="709" w:right="938" w:bottom="0" w:left="9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53C20"/>
    <w:multiLevelType w:val="hybridMultilevel"/>
    <w:tmpl w:val="921CB086"/>
    <w:lvl w:ilvl="0" w:tplc="7CC6593E">
      <w:start w:val="1"/>
      <w:numFmt w:val="bullet"/>
      <w:lvlText w:val="·"/>
      <w:lvlJc w:val="left"/>
      <w:pPr>
        <w:tabs>
          <w:tab w:val="left" w:pos="829"/>
        </w:tabs>
        <w:ind w:left="82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CB20BA0">
      <w:start w:val="1"/>
      <w:numFmt w:val="bullet"/>
      <w:lvlText w:val="·"/>
      <w:lvlJc w:val="left"/>
      <w:pPr>
        <w:tabs>
          <w:tab w:val="left" w:pos="828"/>
          <w:tab w:val="left" w:pos="829"/>
        </w:tabs>
        <w:ind w:left="126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FE03F2A">
      <w:start w:val="1"/>
      <w:numFmt w:val="bullet"/>
      <w:lvlText w:val="·"/>
      <w:lvlJc w:val="left"/>
      <w:pPr>
        <w:tabs>
          <w:tab w:val="left" w:pos="828"/>
          <w:tab w:val="left" w:pos="829"/>
        </w:tabs>
        <w:ind w:left="170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B7832B2">
      <w:start w:val="1"/>
      <w:numFmt w:val="bullet"/>
      <w:lvlText w:val="·"/>
      <w:lvlJc w:val="left"/>
      <w:pPr>
        <w:tabs>
          <w:tab w:val="left" w:pos="828"/>
          <w:tab w:val="left" w:pos="829"/>
        </w:tabs>
        <w:ind w:left="214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EAC7D6">
      <w:start w:val="1"/>
      <w:numFmt w:val="bullet"/>
      <w:lvlText w:val="·"/>
      <w:lvlJc w:val="left"/>
      <w:pPr>
        <w:tabs>
          <w:tab w:val="left" w:pos="828"/>
          <w:tab w:val="left" w:pos="829"/>
        </w:tabs>
        <w:ind w:left="258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23E4666">
      <w:start w:val="1"/>
      <w:numFmt w:val="bullet"/>
      <w:lvlText w:val="·"/>
      <w:lvlJc w:val="left"/>
      <w:pPr>
        <w:tabs>
          <w:tab w:val="left" w:pos="828"/>
          <w:tab w:val="left" w:pos="829"/>
        </w:tabs>
        <w:ind w:left="302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6CE25D8">
      <w:start w:val="1"/>
      <w:numFmt w:val="bullet"/>
      <w:lvlText w:val="·"/>
      <w:lvlJc w:val="left"/>
      <w:pPr>
        <w:tabs>
          <w:tab w:val="left" w:pos="828"/>
          <w:tab w:val="left" w:pos="829"/>
        </w:tabs>
        <w:ind w:left="346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FA86A2">
      <w:start w:val="1"/>
      <w:numFmt w:val="bullet"/>
      <w:lvlText w:val="·"/>
      <w:lvlJc w:val="left"/>
      <w:pPr>
        <w:tabs>
          <w:tab w:val="left" w:pos="828"/>
          <w:tab w:val="left" w:pos="829"/>
        </w:tabs>
        <w:ind w:left="391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8B89138">
      <w:start w:val="1"/>
      <w:numFmt w:val="bullet"/>
      <w:lvlText w:val="·"/>
      <w:lvlJc w:val="left"/>
      <w:pPr>
        <w:tabs>
          <w:tab w:val="left" w:pos="828"/>
          <w:tab w:val="left" w:pos="829"/>
        </w:tabs>
        <w:ind w:left="435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9178A9"/>
    <w:multiLevelType w:val="hybridMultilevel"/>
    <w:tmpl w:val="6C021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677E2"/>
    <w:multiLevelType w:val="hybridMultilevel"/>
    <w:tmpl w:val="FB58FB40"/>
    <w:lvl w:ilvl="0" w:tplc="6E0AE642">
      <w:start w:val="1"/>
      <w:numFmt w:val="bullet"/>
      <w:lvlText w:val="·"/>
      <w:lvlJc w:val="left"/>
      <w:pPr>
        <w:tabs>
          <w:tab w:val="left" w:pos="829"/>
        </w:tabs>
        <w:ind w:left="82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D704894">
      <w:start w:val="1"/>
      <w:numFmt w:val="bullet"/>
      <w:lvlText w:val="·"/>
      <w:lvlJc w:val="left"/>
      <w:pPr>
        <w:tabs>
          <w:tab w:val="left" w:pos="828"/>
          <w:tab w:val="left" w:pos="829"/>
        </w:tabs>
        <w:ind w:left="126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C04505C">
      <w:start w:val="1"/>
      <w:numFmt w:val="bullet"/>
      <w:lvlText w:val="·"/>
      <w:lvlJc w:val="left"/>
      <w:pPr>
        <w:tabs>
          <w:tab w:val="left" w:pos="828"/>
          <w:tab w:val="left" w:pos="829"/>
        </w:tabs>
        <w:ind w:left="170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B669048">
      <w:start w:val="1"/>
      <w:numFmt w:val="bullet"/>
      <w:lvlText w:val="·"/>
      <w:lvlJc w:val="left"/>
      <w:pPr>
        <w:tabs>
          <w:tab w:val="left" w:pos="828"/>
          <w:tab w:val="left" w:pos="829"/>
        </w:tabs>
        <w:ind w:left="214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A60FD2">
      <w:start w:val="1"/>
      <w:numFmt w:val="bullet"/>
      <w:lvlText w:val="·"/>
      <w:lvlJc w:val="left"/>
      <w:pPr>
        <w:tabs>
          <w:tab w:val="left" w:pos="828"/>
          <w:tab w:val="left" w:pos="829"/>
        </w:tabs>
        <w:ind w:left="258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AE8D51C">
      <w:start w:val="1"/>
      <w:numFmt w:val="bullet"/>
      <w:lvlText w:val="·"/>
      <w:lvlJc w:val="left"/>
      <w:pPr>
        <w:tabs>
          <w:tab w:val="left" w:pos="828"/>
          <w:tab w:val="left" w:pos="829"/>
        </w:tabs>
        <w:ind w:left="302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93E74FA">
      <w:start w:val="1"/>
      <w:numFmt w:val="bullet"/>
      <w:lvlText w:val="·"/>
      <w:lvlJc w:val="left"/>
      <w:pPr>
        <w:tabs>
          <w:tab w:val="left" w:pos="828"/>
          <w:tab w:val="left" w:pos="829"/>
        </w:tabs>
        <w:ind w:left="346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745504">
      <w:start w:val="1"/>
      <w:numFmt w:val="bullet"/>
      <w:lvlText w:val="·"/>
      <w:lvlJc w:val="left"/>
      <w:pPr>
        <w:tabs>
          <w:tab w:val="left" w:pos="828"/>
          <w:tab w:val="left" w:pos="829"/>
        </w:tabs>
        <w:ind w:left="391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CAF252">
      <w:start w:val="1"/>
      <w:numFmt w:val="bullet"/>
      <w:lvlText w:val="·"/>
      <w:lvlJc w:val="left"/>
      <w:pPr>
        <w:tabs>
          <w:tab w:val="left" w:pos="828"/>
          <w:tab w:val="left" w:pos="829"/>
        </w:tabs>
        <w:ind w:left="435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83422E"/>
    <w:multiLevelType w:val="hybridMultilevel"/>
    <w:tmpl w:val="4978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155127"/>
    <w:multiLevelType w:val="hybridMultilevel"/>
    <w:tmpl w:val="F516F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CC51F71"/>
    <w:multiLevelType w:val="hybridMultilevel"/>
    <w:tmpl w:val="7BEA2A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571481B"/>
    <w:multiLevelType w:val="hybridMultilevel"/>
    <w:tmpl w:val="F22896DC"/>
    <w:lvl w:ilvl="0" w:tplc="13A8757E">
      <w:start w:val="1"/>
      <w:numFmt w:val="bullet"/>
      <w:lvlText w:val="·"/>
      <w:lvlJc w:val="left"/>
      <w:pPr>
        <w:tabs>
          <w:tab w:val="left" w:pos="829"/>
        </w:tabs>
        <w:ind w:left="82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6FABCC2">
      <w:start w:val="1"/>
      <w:numFmt w:val="bullet"/>
      <w:lvlText w:val="·"/>
      <w:lvlJc w:val="left"/>
      <w:pPr>
        <w:tabs>
          <w:tab w:val="left" w:pos="829"/>
        </w:tabs>
        <w:ind w:left="126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D0D7DA">
      <w:start w:val="1"/>
      <w:numFmt w:val="bullet"/>
      <w:lvlText w:val="·"/>
      <w:lvlJc w:val="left"/>
      <w:pPr>
        <w:tabs>
          <w:tab w:val="left" w:pos="829"/>
        </w:tabs>
        <w:ind w:left="170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0D4C208">
      <w:start w:val="1"/>
      <w:numFmt w:val="bullet"/>
      <w:lvlText w:val="·"/>
      <w:lvlJc w:val="left"/>
      <w:pPr>
        <w:tabs>
          <w:tab w:val="left" w:pos="829"/>
        </w:tabs>
        <w:ind w:left="214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FA5264">
      <w:start w:val="1"/>
      <w:numFmt w:val="bullet"/>
      <w:lvlText w:val="·"/>
      <w:lvlJc w:val="left"/>
      <w:pPr>
        <w:tabs>
          <w:tab w:val="left" w:pos="829"/>
        </w:tabs>
        <w:ind w:left="258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16EBCFC">
      <w:start w:val="1"/>
      <w:numFmt w:val="bullet"/>
      <w:lvlText w:val="·"/>
      <w:lvlJc w:val="left"/>
      <w:pPr>
        <w:tabs>
          <w:tab w:val="left" w:pos="829"/>
        </w:tabs>
        <w:ind w:left="302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E0A3B94">
      <w:start w:val="1"/>
      <w:numFmt w:val="bullet"/>
      <w:lvlText w:val="·"/>
      <w:lvlJc w:val="left"/>
      <w:pPr>
        <w:tabs>
          <w:tab w:val="left" w:pos="829"/>
        </w:tabs>
        <w:ind w:left="346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54D98C">
      <w:start w:val="1"/>
      <w:numFmt w:val="bullet"/>
      <w:lvlText w:val="·"/>
      <w:lvlJc w:val="left"/>
      <w:pPr>
        <w:tabs>
          <w:tab w:val="left" w:pos="829"/>
        </w:tabs>
        <w:ind w:left="391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A141440">
      <w:start w:val="1"/>
      <w:numFmt w:val="bullet"/>
      <w:lvlText w:val="·"/>
      <w:lvlJc w:val="left"/>
      <w:pPr>
        <w:tabs>
          <w:tab w:val="left" w:pos="829"/>
        </w:tabs>
        <w:ind w:left="435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6C3D3A"/>
    <w:multiLevelType w:val="hybridMultilevel"/>
    <w:tmpl w:val="4F8AB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0085193">
    <w:abstractNumId w:val="3"/>
  </w:num>
  <w:num w:numId="2" w16cid:durableId="1447889574">
    <w:abstractNumId w:val="0"/>
  </w:num>
  <w:num w:numId="3" w16cid:durableId="1478183391">
    <w:abstractNumId w:val="6"/>
  </w:num>
  <w:num w:numId="4" w16cid:durableId="1349334600">
    <w:abstractNumId w:val="9"/>
  </w:num>
  <w:num w:numId="5" w16cid:durableId="1840658676">
    <w:abstractNumId w:val="9"/>
    <w:lvlOverride w:ilvl="0">
      <w:lvl w:ilvl="0" w:tplc="13A8757E">
        <w:start w:val="1"/>
        <w:numFmt w:val="bullet"/>
        <w:lvlText w:val="·"/>
        <w:lvlJc w:val="left"/>
        <w:pPr>
          <w:tabs>
            <w:tab w:val="left" w:pos="829"/>
          </w:tabs>
          <w:ind w:left="82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6FABCC2" w:tentative="1">
        <w:start w:val="1"/>
        <w:numFmt w:val="bullet"/>
        <w:lvlText w:val="o"/>
        <w:lvlJc w:val="left"/>
        <w:pPr>
          <w:ind w:left="1440" w:hanging="360"/>
        </w:pPr>
        <w:rPr>
          <w:rFonts w:ascii="Courier New" w:hAnsi="Courier New" w:cs="Courier New" w:hint="default"/>
        </w:rPr>
      </w:lvl>
    </w:lvlOverride>
    <w:lvlOverride w:ilvl="2">
      <w:lvl w:ilvl="2" w:tplc="E7D0D7DA" w:tentative="1">
        <w:start w:val="1"/>
        <w:numFmt w:val="bullet"/>
        <w:lvlText w:val=""/>
        <w:lvlJc w:val="left"/>
        <w:pPr>
          <w:ind w:left="2160" w:hanging="360"/>
        </w:pPr>
        <w:rPr>
          <w:rFonts w:ascii="Wingdings" w:hAnsi="Wingdings" w:hint="default"/>
        </w:rPr>
      </w:lvl>
    </w:lvlOverride>
    <w:lvlOverride w:ilvl="3">
      <w:lvl w:ilvl="3" w:tplc="80D4C208" w:tentative="1">
        <w:start w:val="1"/>
        <w:numFmt w:val="bullet"/>
        <w:lvlText w:val=""/>
        <w:lvlJc w:val="left"/>
        <w:pPr>
          <w:ind w:left="2880" w:hanging="360"/>
        </w:pPr>
        <w:rPr>
          <w:rFonts w:ascii="Symbol" w:hAnsi="Symbol" w:hint="default"/>
        </w:rPr>
      </w:lvl>
    </w:lvlOverride>
    <w:lvlOverride w:ilvl="4">
      <w:lvl w:ilvl="4" w:tplc="67FA5264" w:tentative="1">
        <w:start w:val="1"/>
        <w:numFmt w:val="bullet"/>
        <w:lvlText w:val="o"/>
        <w:lvlJc w:val="left"/>
        <w:pPr>
          <w:ind w:left="3600" w:hanging="360"/>
        </w:pPr>
        <w:rPr>
          <w:rFonts w:ascii="Courier New" w:hAnsi="Courier New" w:cs="Courier New" w:hint="default"/>
        </w:rPr>
      </w:lvl>
    </w:lvlOverride>
    <w:lvlOverride w:ilvl="5">
      <w:lvl w:ilvl="5" w:tplc="216EBCFC" w:tentative="1">
        <w:start w:val="1"/>
        <w:numFmt w:val="bullet"/>
        <w:lvlText w:val=""/>
        <w:lvlJc w:val="left"/>
        <w:pPr>
          <w:ind w:left="4320" w:hanging="360"/>
        </w:pPr>
        <w:rPr>
          <w:rFonts w:ascii="Wingdings" w:hAnsi="Wingdings" w:hint="default"/>
        </w:rPr>
      </w:lvl>
    </w:lvlOverride>
    <w:lvlOverride w:ilvl="6">
      <w:lvl w:ilvl="6" w:tplc="AE0A3B94" w:tentative="1">
        <w:start w:val="1"/>
        <w:numFmt w:val="bullet"/>
        <w:lvlText w:val=""/>
        <w:lvlJc w:val="left"/>
        <w:pPr>
          <w:ind w:left="5040" w:hanging="360"/>
        </w:pPr>
        <w:rPr>
          <w:rFonts w:ascii="Symbol" w:hAnsi="Symbol" w:hint="default"/>
        </w:rPr>
      </w:lvl>
    </w:lvlOverride>
    <w:lvlOverride w:ilvl="7">
      <w:lvl w:ilvl="7" w:tplc="2E54D98C" w:tentative="1">
        <w:start w:val="1"/>
        <w:numFmt w:val="bullet"/>
        <w:lvlText w:val="o"/>
        <w:lvlJc w:val="left"/>
        <w:pPr>
          <w:ind w:left="5760" w:hanging="360"/>
        </w:pPr>
        <w:rPr>
          <w:rFonts w:ascii="Courier New" w:hAnsi="Courier New" w:cs="Courier New" w:hint="default"/>
        </w:rPr>
      </w:lvl>
    </w:lvlOverride>
    <w:lvlOverride w:ilvl="8">
      <w:lvl w:ilvl="8" w:tplc="6A141440" w:tentative="1">
        <w:start w:val="1"/>
        <w:numFmt w:val="bullet"/>
        <w:lvlText w:val=""/>
        <w:lvlJc w:val="left"/>
        <w:pPr>
          <w:ind w:left="6480" w:hanging="360"/>
        </w:pPr>
        <w:rPr>
          <w:rFonts w:ascii="Wingdings" w:hAnsi="Wingdings" w:hint="default"/>
        </w:rPr>
      </w:lvl>
    </w:lvlOverride>
  </w:num>
  <w:num w:numId="6" w16cid:durableId="796148602">
    <w:abstractNumId w:val="1"/>
  </w:num>
  <w:num w:numId="7" w16cid:durableId="1781492010">
    <w:abstractNumId w:val="4"/>
  </w:num>
  <w:num w:numId="8" w16cid:durableId="236135422">
    <w:abstractNumId w:val="5"/>
  </w:num>
  <w:num w:numId="9" w16cid:durableId="1996300969">
    <w:abstractNumId w:val="8"/>
  </w:num>
  <w:num w:numId="10" w16cid:durableId="500584131">
    <w:abstractNumId w:val="7"/>
  </w:num>
  <w:num w:numId="11" w16cid:durableId="2112509629">
    <w:abstractNumId w:val="10"/>
  </w:num>
  <w:num w:numId="12" w16cid:durableId="137955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50"/>
    <w:rsid w:val="000F0A0A"/>
    <w:rsid w:val="00117AAE"/>
    <w:rsid w:val="001441C3"/>
    <w:rsid w:val="00162350"/>
    <w:rsid w:val="00293F42"/>
    <w:rsid w:val="002A1756"/>
    <w:rsid w:val="002B2C14"/>
    <w:rsid w:val="002C233A"/>
    <w:rsid w:val="002E3394"/>
    <w:rsid w:val="0033545D"/>
    <w:rsid w:val="00372398"/>
    <w:rsid w:val="00521503"/>
    <w:rsid w:val="00630A3A"/>
    <w:rsid w:val="00667299"/>
    <w:rsid w:val="006B7B9D"/>
    <w:rsid w:val="00770B1F"/>
    <w:rsid w:val="007840FC"/>
    <w:rsid w:val="00A833DB"/>
    <w:rsid w:val="00B42D5D"/>
    <w:rsid w:val="00CB119B"/>
    <w:rsid w:val="00CF4714"/>
    <w:rsid w:val="00DE57A1"/>
    <w:rsid w:val="00DF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6D09"/>
  <w15:chartTrackingRefBased/>
  <w15:docId w15:val="{F0216FB2-AEC9-4CF5-9C41-CDA0ABD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23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2350"/>
    <w:rPr>
      <w:color w:val="0000FF"/>
      <w:u w:val="single"/>
    </w:rPr>
  </w:style>
  <w:style w:type="paragraph" w:customStyle="1" w:styleId="HeaderFooter">
    <w:name w:val="Header &amp; Footer"/>
    <w:rsid w:val="00CB119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styleId="BodyText">
    <w:name w:val="Body Text"/>
    <w:link w:val="BodyTextChar"/>
    <w:rsid w:val="00CB119B"/>
    <w:pPr>
      <w:widowControl w:val="0"/>
      <w:pBdr>
        <w:top w:val="nil"/>
        <w:left w:val="nil"/>
        <w:bottom w:val="nil"/>
        <w:right w:val="nil"/>
        <w:between w:val="nil"/>
        <w:bar w:val="nil"/>
      </w:pBdr>
      <w:spacing w:after="0" w:line="240" w:lineRule="auto"/>
      <w:ind w:left="940"/>
    </w:pPr>
    <w:rPr>
      <w:rFonts w:ascii="Calibri" w:eastAsia="Arial Unicode MS" w:hAnsi="Calibri"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CB119B"/>
    <w:rPr>
      <w:rFonts w:ascii="Calibri" w:eastAsia="Arial Unicode MS" w:hAnsi="Calibri" w:cs="Arial Unicode MS"/>
      <w:color w:val="000000"/>
      <w:sz w:val="24"/>
      <w:szCs w:val="24"/>
      <w:u w:color="000000"/>
      <w:bdr w:val="nil"/>
      <w:lang w:val="en-US" w:eastAsia="en-GB"/>
    </w:rPr>
  </w:style>
  <w:style w:type="paragraph" w:customStyle="1" w:styleId="Body">
    <w:name w:val="Body"/>
    <w:rsid w:val="00CB119B"/>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rsid w:val="00CB119B"/>
    <w:pPr>
      <w:widowControl w:val="0"/>
      <w:pBdr>
        <w:top w:val="nil"/>
        <w:left w:val="nil"/>
        <w:bottom w:val="nil"/>
        <w:right w:val="nil"/>
        <w:between w:val="nil"/>
        <w:bar w:val="nil"/>
      </w:pBdr>
      <w:spacing w:after="0" w:line="240" w:lineRule="auto"/>
      <w:ind w:left="940" w:hanging="360"/>
    </w:pPr>
    <w:rPr>
      <w:rFonts w:ascii="Calibri" w:eastAsia="Arial Unicode MS" w:hAnsi="Calibri" w:cs="Arial Unicode MS"/>
      <w:color w:val="000000"/>
      <w:u w:color="000000"/>
      <w:bdr w:val="nil"/>
      <w:lang w:val="en-US" w:eastAsia="en-GB"/>
    </w:rPr>
  </w:style>
  <w:style w:type="table" w:styleId="TableGrid">
    <w:name w:val="Table Grid"/>
    <w:basedOn w:val="TableNormal"/>
    <w:uiPriority w:val="59"/>
    <w:rsid w:val="00CB11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7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F6309-EE57-42D4-9E7A-BBD16F25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Wessex LMCs</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Chalcraft</dc:creator>
  <cp:keywords/>
  <dc:description/>
  <cp:lastModifiedBy>BONGART, Paul (LISTER MEDICAL CENTRE - F81027)</cp:lastModifiedBy>
  <cp:revision>2</cp:revision>
  <cp:lastPrinted>2023-01-11T14:39:00Z</cp:lastPrinted>
  <dcterms:created xsi:type="dcterms:W3CDTF">2024-07-31T15:20:00Z</dcterms:created>
  <dcterms:modified xsi:type="dcterms:W3CDTF">2024-07-31T15:20:00Z</dcterms:modified>
</cp:coreProperties>
</file>