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Default="00267134" w:rsidP="007A710C">
      <w:pPr>
        <w:rPr>
          <w:rFonts w:ascii="Arial" w:hAnsi="Arial" w:cs="Arial"/>
          <w:b/>
        </w:rPr>
      </w:pPr>
    </w:p>
    <w:p w14:paraId="4DF58799" w14:textId="5239C9B6" w:rsidR="0075112F" w:rsidRPr="00435941" w:rsidRDefault="000F3C0A" w:rsidP="007A710C">
      <w:pPr>
        <w:rPr>
          <w:rFonts w:ascii="Arial" w:hAnsi="Arial" w:cs="Arial"/>
          <w:b/>
        </w:rPr>
      </w:pPr>
      <w:r>
        <w:rPr>
          <w:rFonts w:ascii="Arial" w:hAnsi="Arial" w:cs="Arial"/>
          <w:b/>
        </w:rPr>
        <w:t xml:space="preserve">Clinical </w:t>
      </w:r>
      <w:r w:rsidR="00511BDF">
        <w:rPr>
          <w:rFonts w:ascii="Arial" w:hAnsi="Arial" w:cs="Arial"/>
          <w:b/>
        </w:rPr>
        <w:t>Pharmacist</w:t>
      </w:r>
      <w:r w:rsidR="00AC4184">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0A522351" w:rsidR="00D71C93" w:rsidRPr="00D71C93" w:rsidRDefault="00511BDF" w:rsidP="0092658C">
            <w:pPr>
              <w:rPr>
                <w:rFonts w:ascii="Arial" w:hAnsi="Arial" w:cs="Arial"/>
              </w:rPr>
            </w:pPr>
            <w:r>
              <w:rPr>
                <w:rFonts w:ascii="Arial" w:hAnsi="Arial" w:cs="Arial"/>
              </w:rPr>
              <w:t>Clinical Pharmacist</w:t>
            </w:r>
            <w:r w:rsidR="008253F9">
              <w:rPr>
                <w:rFonts w:ascii="Arial" w:hAnsi="Arial" w:cs="Arial"/>
              </w:rPr>
              <w:t xml:space="preserve"> PAC Team</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0912AE09" w:rsidR="00D71C93" w:rsidRPr="00D71C93" w:rsidRDefault="009D2997" w:rsidP="00511BDF">
            <w:pPr>
              <w:rPr>
                <w:rFonts w:ascii="Arial" w:hAnsi="Arial" w:cs="Arial"/>
              </w:rPr>
            </w:pPr>
            <w:r>
              <w:rPr>
                <w:rFonts w:ascii="Arial" w:hAnsi="Arial" w:cs="Arial"/>
              </w:rPr>
              <w:t>Lead GP PAC Team</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223A2EFB" w:rsidR="00D71C93" w:rsidRPr="00D71C93" w:rsidRDefault="00040B60" w:rsidP="00511BDF">
            <w:pPr>
              <w:rPr>
                <w:rFonts w:ascii="Arial" w:hAnsi="Arial" w:cs="Arial"/>
              </w:rPr>
            </w:pPr>
            <w:r>
              <w:rPr>
                <w:rFonts w:ascii="Arial" w:hAnsi="Arial" w:cs="Arial"/>
              </w:rPr>
              <w:t>PCN Partners</w:t>
            </w:r>
          </w:p>
        </w:tc>
      </w:tr>
      <w:tr w:rsidR="00D71C93" w14:paraId="1F5FF61B" w14:textId="77777777" w:rsidTr="00D71C93">
        <w:tc>
          <w:tcPr>
            <w:tcW w:w="4505" w:type="dxa"/>
            <w:shd w:val="clear" w:color="auto" w:fill="8EAADB" w:themeFill="accent1" w:themeFillTint="99"/>
          </w:tcPr>
          <w:p w14:paraId="6C9F83DE" w14:textId="77777777"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1A15C20C" w:rsidR="00D71C93" w:rsidRPr="00D71C93" w:rsidRDefault="00CA53C8" w:rsidP="007A710C">
            <w:pPr>
              <w:rPr>
                <w:rFonts w:ascii="Arial" w:hAnsi="Arial" w:cs="Arial"/>
              </w:rPr>
            </w:pPr>
            <w:r>
              <w:rPr>
                <w:rFonts w:ascii="Arial" w:hAnsi="Arial" w:cs="Arial"/>
              </w:rPr>
              <w:t>37.5</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65A873AD" w14:textId="740E33E6" w:rsidR="007422D9" w:rsidRPr="007422D9" w:rsidRDefault="007422D9" w:rsidP="007422D9">
            <w:pPr>
              <w:widowControl w:val="0"/>
              <w:autoSpaceDE w:val="0"/>
              <w:autoSpaceDN w:val="0"/>
              <w:adjustRightInd w:val="0"/>
              <w:spacing w:after="240" w:line="300" w:lineRule="atLeast"/>
              <w:rPr>
                <w:rFonts w:ascii="Arial" w:hAnsi="Arial" w:cs="Arial"/>
                <w:color w:val="000000"/>
                <w:sz w:val="22"/>
                <w:szCs w:val="22"/>
              </w:rPr>
            </w:pPr>
            <w:r w:rsidRPr="007422D9">
              <w:rPr>
                <w:rFonts w:ascii="Arial" w:hAnsi="Arial" w:cs="Arial"/>
                <w:color w:val="000000"/>
                <w:sz w:val="22"/>
                <w:szCs w:val="22"/>
              </w:rPr>
              <w:t>The post holder will work within their clinical competencies as part of a multi-disciplinary team to provide expertise in clinical medicines management, provide face to face structured medication reviews, manage long term conditions, management of medicines on transfer of care and systems for safer prescribing, manage repeat prescription authorisations and reauthorisation, acute prescription request, while addressing both the public health and social care needs of patients in the GP pra</w:t>
            </w:r>
            <w:r>
              <w:rPr>
                <w:rFonts w:ascii="Arial" w:hAnsi="Arial" w:cs="Arial"/>
                <w:color w:val="000000"/>
                <w:sz w:val="22"/>
                <w:szCs w:val="22"/>
              </w:rPr>
              <w:t xml:space="preserve">ctice(s) that make up the PCN. </w:t>
            </w:r>
          </w:p>
          <w:p w14:paraId="3659F8A2" w14:textId="0B30E992" w:rsidR="007422D9" w:rsidRPr="007422D9" w:rsidRDefault="007422D9" w:rsidP="007422D9">
            <w:pPr>
              <w:widowControl w:val="0"/>
              <w:autoSpaceDE w:val="0"/>
              <w:autoSpaceDN w:val="0"/>
              <w:adjustRightInd w:val="0"/>
              <w:spacing w:after="240" w:line="300" w:lineRule="atLeast"/>
              <w:rPr>
                <w:rFonts w:ascii="Arial" w:hAnsi="Arial" w:cs="Arial"/>
                <w:color w:val="000000"/>
                <w:sz w:val="22"/>
                <w:szCs w:val="22"/>
              </w:rPr>
            </w:pPr>
            <w:r w:rsidRPr="007422D9">
              <w:rPr>
                <w:rFonts w:ascii="Arial" w:hAnsi="Arial" w:cs="Arial"/>
                <w:color w:val="000000"/>
                <w:sz w:val="22"/>
                <w:szCs w:val="22"/>
              </w:rPr>
              <w:t>The post holder will perform face to face medication review of patients with polypharmacy especially for older people, people in residential care homes and those with multiple comorbidities. The post holder will provide leadership on quality improvement and clinical audit and well as managing some aspects of the Q</w:t>
            </w:r>
            <w:r>
              <w:rPr>
                <w:rFonts w:ascii="Arial" w:hAnsi="Arial" w:cs="Arial"/>
                <w:color w:val="000000"/>
                <w:sz w:val="22"/>
                <w:szCs w:val="22"/>
              </w:rPr>
              <w:t xml:space="preserve">uality and Outcomes Framework. </w:t>
            </w:r>
          </w:p>
          <w:p w14:paraId="34A43ADD" w14:textId="77777777" w:rsidR="007422D9" w:rsidRPr="007422D9" w:rsidRDefault="007422D9" w:rsidP="007422D9">
            <w:pPr>
              <w:widowControl w:val="0"/>
              <w:autoSpaceDE w:val="0"/>
              <w:autoSpaceDN w:val="0"/>
              <w:adjustRightInd w:val="0"/>
              <w:spacing w:after="240" w:line="300" w:lineRule="atLeast"/>
              <w:rPr>
                <w:rFonts w:ascii="Arial" w:hAnsi="Arial" w:cs="Arial"/>
                <w:color w:val="000000"/>
                <w:sz w:val="22"/>
                <w:szCs w:val="22"/>
              </w:rPr>
            </w:pPr>
            <w:r w:rsidRPr="007422D9">
              <w:rPr>
                <w:rFonts w:ascii="Arial" w:hAnsi="Arial" w:cs="Arial"/>
                <w:color w:val="000000"/>
                <w:sz w:val="22"/>
                <w:szCs w:val="22"/>
              </w:rPr>
              <w:t xml:space="preserve">This role is pivotal to improving the quality of care and operational efficiencies so requires motivation and passion to deliver an excellent service within general practice. </w:t>
            </w:r>
          </w:p>
          <w:p w14:paraId="415939D8" w14:textId="1B730C3A" w:rsidR="00D71C93" w:rsidRPr="00AC4184" w:rsidRDefault="007422D9" w:rsidP="007422D9">
            <w:pPr>
              <w:widowControl w:val="0"/>
              <w:autoSpaceDE w:val="0"/>
              <w:autoSpaceDN w:val="0"/>
              <w:adjustRightInd w:val="0"/>
              <w:spacing w:after="240" w:line="300" w:lineRule="atLeast"/>
              <w:rPr>
                <w:rFonts w:ascii="Arial" w:hAnsi="Arial" w:cs="Arial"/>
                <w:sz w:val="22"/>
                <w:szCs w:val="22"/>
              </w:rPr>
            </w:pPr>
            <w:r w:rsidRPr="007422D9">
              <w:rPr>
                <w:rFonts w:ascii="Arial" w:hAnsi="Arial" w:cs="Arial"/>
                <w:color w:val="000000"/>
                <w:sz w:val="22"/>
                <w:szCs w:val="22"/>
              </w:rPr>
              <w:t>The post holder will be supported to develop their role to become a non-medical prescriber, if that qualification is not already held.</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64C1DCE2" w:rsidR="00FF395C" w:rsidRPr="00AC4184" w:rsidRDefault="00CA53C8" w:rsidP="007A710C">
            <w:pPr>
              <w:rPr>
                <w:rFonts w:ascii="Arial" w:hAnsi="Arial" w:cs="Arial"/>
                <w:sz w:val="22"/>
                <w:szCs w:val="22"/>
              </w:rPr>
            </w:pPr>
            <w:r>
              <w:rPr>
                <w:rFonts w:ascii="Arial" w:hAnsi="Arial" w:cs="Arial"/>
                <w:sz w:val="22"/>
                <w:szCs w:val="22"/>
              </w:rPr>
              <w:t>All staff at member practices with the PCN</w:t>
            </w:r>
            <w:r w:rsidR="00FF395C" w:rsidRPr="00AC4184">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0B4A4125" w:rsidR="006D3240" w:rsidRPr="00AC4184" w:rsidRDefault="006D3240" w:rsidP="00075247">
            <w:pPr>
              <w:rPr>
                <w:rFonts w:ascii="Arial" w:eastAsia="Times New Roman" w:hAnsi="Arial" w:cs="Arial"/>
                <w:color w:val="333333"/>
                <w:sz w:val="22"/>
                <w:szCs w:val="22"/>
                <w:shd w:val="clear" w:color="auto" w:fill="FFFFFF"/>
                <w:lang w:eastAsia="en-GB"/>
              </w:rPr>
            </w:pPr>
            <w:r w:rsidRPr="00AC4184">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AC4184">
              <w:rPr>
                <w:rFonts w:ascii="Arial" w:eastAsia="Times New Roman" w:hAnsi="Arial" w:cs="Arial"/>
                <w:color w:val="333333"/>
                <w:sz w:val="22"/>
                <w:szCs w:val="22"/>
                <w:shd w:val="clear" w:color="auto" w:fill="FFFFFF"/>
                <w:lang w:eastAsia="en-GB"/>
              </w:rPr>
              <w:t xml:space="preserve"> achieve their full potential. </w:t>
            </w:r>
            <w:r w:rsidRPr="00AC4184">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AC4184"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AC4184" w:rsidRDefault="00075247" w:rsidP="00075247">
            <w:pPr>
              <w:rPr>
                <w:rFonts w:ascii="Arial" w:eastAsia="Times New Roman" w:hAnsi="Arial" w:cs="Arial"/>
                <w:color w:val="333333"/>
                <w:sz w:val="22"/>
                <w:szCs w:val="22"/>
                <w:shd w:val="clear" w:color="auto" w:fill="FFFFFF"/>
                <w:lang w:eastAsia="en-GB"/>
              </w:rPr>
            </w:pPr>
            <w:r w:rsidRPr="00AC4184">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AC4184"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AC4184" w:rsidRDefault="00075247" w:rsidP="00075247">
            <w:pPr>
              <w:rPr>
                <w:rFonts w:ascii="Arial" w:eastAsia="Times New Roman" w:hAnsi="Arial" w:cs="Arial"/>
                <w:color w:val="333333"/>
                <w:sz w:val="22"/>
                <w:szCs w:val="22"/>
                <w:shd w:val="clear" w:color="auto" w:fill="FFFFFF"/>
                <w:lang w:eastAsia="en-GB"/>
              </w:rPr>
            </w:pPr>
            <w:r w:rsidRPr="00AC4184">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w:t>
            </w:r>
            <w:r w:rsidRPr="00AC4184">
              <w:rPr>
                <w:rFonts w:ascii="Arial" w:eastAsia="Times New Roman" w:hAnsi="Arial" w:cs="Arial"/>
                <w:color w:val="333333"/>
                <w:sz w:val="22"/>
                <w:szCs w:val="22"/>
                <w:shd w:val="clear" w:color="auto" w:fill="FFFFFF"/>
                <w:lang w:eastAsia="en-GB"/>
              </w:rPr>
              <w:lastRenderedPageBreak/>
              <w:t>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62592C60" w:rsidR="00310CC7" w:rsidRPr="00AC4184" w:rsidRDefault="00310CC7" w:rsidP="00075247">
            <w:pPr>
              <w:rPr>
                <w:rFonts w:ascii="Arial" w:eastAsia="Times New Roman" w:hAnsi="Arial" w:cs="Arial"/>
                <w:color w:val="333333"/>
                <w:sz w:val="22"/>
                <w:szCs w:val="22"/>
                <w:shd w:val="clear" w:color="auto" w:fill="FFFFFF"/>
                <w:lang w:eastAsia="en-GB"/>
              </w:rPr>
            </w:pPr>
            <w:r w:rsidRPr="00AC4184">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health, well-being and </w:t>
            </w:r>
            <w:r w:rsidR="00AC4184">
              <w:rPr>
                <w:rFonts w:ascii="Arial" w:eastAsia="Times New Roman" w:hAnsi="Arial" w:cs="Arial"/>
                <w:color w:val="333333"/>
                <w:sz w:val="22"/>
                <w:szCs w:val="22"/>
                <w:shd w:val="clear" w:color="auto" w:fill="FFFFFF"/>
                <w:lang w:eastAsia="en-GB"/>
              </w:rPr>
              <w:t xml:space="preserve">safety. </w:t>
            </w:r>
            <w:r w:rsidRPr="00AC4184">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AC4184">
              <w:rPr>
                <w:rFonts w:ascii="Arial" w:eastAsia="Times New Roman" w:hAnsi="Arial" w:cs="Arial"/>
                <w:color w:val="333333"/>
                <w:sz w:val="22"/>
                <w:szCs w:val="22"/>
                <w:shd w:val="clear" w:color="auto" w:fill="FFFFFF"/>
                <w:lang w:eastAsia="en-GB"/>
              </w:rPr>
              <w:t xml:space="preserve"> </w:t>
            </w:r>
            <w:r w:rsidR="006D3240" w:rsidRPr="00AC4184">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34F12D3D" w:rsidR="00670566" w:rsidRPr="00AC4184" w:rsidRDefault="00670566" w:rsidP="00075247">
            <w:pPr>
              <w:rPr>
                <w:rFonts w:ascii="Arial" w:eastAsia="Times New Roman" w:hAnsi="Arial" w:cs="Arial"/>
                <w:sz w:val="22"/>
                <w:szCs w:val="22"/>
                <w:lang w:eastAsia="en-GB"/>
              </w:rPr>
            </w:pPr>
            <w:r w:rsidRPr="00AC4184">
              <w:rPr>
                <w:rFonts w:ascii="Arial" w:eastAsia="Times New Roman" w:hAnsi="Arial" w:cs="Arial"/>
                <w:sz w:val="22"/>
                <w:szCs w:val="22"/>
                <w:lang w:eastAsia="en-GB"/>
              </w:rPr>
              <w:t>This practice is committed to maintaining an out</w:t>
            </w:r>
            <w:r w:rsidR="00AC4184">
              <w:rPr>
                <w:rFonts w:ascii="Arial" w:eastAsia="Times New Roman" w:hAnsi="Arial" w:cs="Arial"/>
                <w:sz w:val="22"/>
                <w:szCs w:val="22"/>
                <w:lang w:eastAsia="en-GB"/>
              </w:rPr>
              <w:t xml:space="preserve">standing confidential service. </w:t>
            </w:r>
            <w:r w:rsidRPr="00AC4184">
              <w:rPr>
                <w:rFonts w:ascii="Arial" w:eastAsia="Times New Roman" w:hAnsi="Arial" w:cs="Arial"/>
                <w:sz w:val="22"/>
                <w:szCs w:val="22"/>
                <w:lang w:eastAsia="en-GB"/>
              </w:rPr>
              <w:t>Patients entrust and permit us to collect and retain sensitive information relating to their health and other matt</w:t>
            </w:r>
            <w:r w:rsidR="00AC4184">
              <w:rPr>
                <w:rFonts w:ascii="Arial" w:eastAsia="Times New Roman" w:hAnsi="Arial" w:cs="Arial"/>
                <w:sz w:val="22"/>
                <w:szCs w:val="22"/>
                <w:lang w:eastAsia="en-GB"/>
              </w:rPr>
              <w:t xml:space="preserve">ers, pertaining to their care. </w:t>
            </w:r>
            <w:r w:rsidRPr="00AC4184">
              <w:rPr>
                <w:rFonts w:ascii="Arial" w:eastAsia="Times New Roman" w:hAnsi="Arial" w:cs="Arial"/>
                <w:sz w:val="22"/>
                <w:szCs w:val="22"/>
                <w:lang w:eastAsia="en-GB"/>
              </w:rPr>
              <w:t>They do so in confidence and have a right to expect all staff will respect their privacy and maintain confidentia</w:t>
            </w:r>
            <w:r w:rsidR="00AC4184">
              <w:rPr>
                <w:rFonts w:ascii="Arial" w:eastAsia="Times New Roman" w:hAnsi="Arial" w:cs="Arial"/>
                <w:sz w:val="22"/>
                <w:szCs w:val="22"/>
                <w:lang w:eastAsia="en-GB"/>
              </w:rPr>
              <w:t xml:space="preserve">lity at all times. </w:t>
            </w:r>
            <w:r w:rsidRPr="00AC4184">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3080BDF0" w:rsidR="006D3240" w:rsidRPr="00AC4184" w:rsidRDefault="006D3240" w:rsidP="007A710C">
            <w:pPr>
              <w:rPr>
                <w:rFonts w:ascii="Arial" w:eastAsia="Times New Roman" w:hAnsi="Arial" w:cs="Arial"/>
                <w:b/>
                <w:sz w:val="22"/>
                <w:szCs w:val="22"/>
                <w:lang w:eastAsia="en-GB"/>
              </w:rPr>
            </w:pPr>
            <w:r w:rsidRPr="00AC4184">
              <w:rPr>
                <w:rFonts w:ascii="Arial" w:hAnsi="Arial" w:cs="Arial"/>
                <w:sz w:val="22"/>
                <w:szCs w:val="22"/>
              </w:rPr>
              <w:t>To preserve and improve the quality of our output, all personnel are required to think not only of what the</w:t>
            </w:r>
            <w:r w:rsidR="00AC4184">
              <w:rPr>
                <w:rFonts w:ascii="Arial" w:hAnsi="Arial" w:cs="Arial"/>
                <w:sz w:val="22"/>
                <w:szCs w:val="22"/>
              </w:rPr>
              <w:t xml:space="preserve">y do, but how they achieve it. </w:t>
            </w:r>
            <w:r w:rsidRPr="00AC4184">
              <w:rPr>
                <w:rFonts w:ascii="Arial" w:hAnsi="Arial" w:cs="Arial"/>
                <w:sz w:val="22"/>
                <w:szCs w:val="22"/>
              </w:rPr>
              <w:t>By continually re-examining our processes, we will be able to develop and improve the overall effectiveness of the wa</w:t>
            </w:r>
            <w:r w:rsidR="00AC4184">
              <w:rPr>
                <w:rFonts w:ascii="Arial" w:hAnsi="Arial" w:cs="Arial"/>
                <w:sz w:val="22"/>
                <w:szCs w:val="22"/>
              </w:rPr>
              <w:t xml:space="preserve">y we work. </w:t>
            </w:r>
            <w:r w:rsidRPr="00AC4184">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AC4184" w:rsidRDefault="00670566" w:rsidP="007A710C">
            <w:pPr>
              <w:rPr>
                <w:rFonts w:ascii="Arial" w:eastAsia="Times New Roman" w:hAnsi="Arial" w:cs="Arial"/>
                <w:sz w:val="22"/>
                <w:szCs w:val="22"/>
                <w:lang w:eastAsia="en-GB"/>
              </w:rPr>
            </w:pPr>
          </w:p>
          <w:p w14:paraId="09222970" w14:textId="5C7ED1F5" w:rsidR="0071570B" w:rsidRPr="00AC4184" w:rsidRDefault="002E6C05" w:rsidP="007A710C">
            <w:pPr>
              <w:rPr>
                <w:rFonts w:ascii="Arial" w:eastAsia="Times New Roman" w:hAnsi="Arial" w:cs="Arial"/>
                <w:sz w:val="22"/>
                <w:szCs w:val="22"/>
                <w:lang w:eastAsia="en-GB"/>
              </w:rPr>
            </w:pPr>
            <w:r w:rsidRPr="00AC4184">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AC4184">
              <w:rPr>
                <w:rFonts w:ascii="Arial" w:eastAsia="Times New Roman" w:hAnsi="Arial" w:cs="Arial"/>
                <w:sz w:val="22"/>
                <w:szCs w:val="22"/>
                <w:lang w:eastAsia="en-GB"/>
              </w:rPr>
              <w:t xml:space="preserve"> </w:t>
            </w:r>
            <w:r w:rsidR="00FE6558" w:rsidRPr="00AC4184">
              <w:rPr>
                <w:rFonts w:ascii="Arial" w:eastAsia="Times New Roman" w:hAnsi="Arial" w:cs="Arial"/>
                <w:sz w:val="22"/>
                <w:szCs w:val="22"/>
                <w:lang w:eastAsia="en-GB"/>
              </w:rPr>
              <w:t>We promote a culture of continuous improvement</w:t>
            </w:r>
            <w:r w:rsidR="0071570B" w:rsidRPr="00AC4184">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4A87BFA0" w:rsidR="006D3240" w:rsidRPr="00AC4184" w:rsidRDefault="006D3240" w:rsidP="006D3240">
            <w:pPr>
              <w:pStyle w:val="Header"/>
              <w:tabs>
                <w:tab w:val="left" w:pos="1134"/>
              </w:tabs>
              <w:rPr>
                <w:rFonts w:ascii="Arial" w:eastAsia="Times New Roman" w:hAnsi="Arial" w:cs="Arial"/>
                <w:b/>
                <w:sz w:val="22"/>
                <w:szCs w:val="22"/>
                <w:lang w:eastAsia="en-GB"/>
              </w:rPr>
            </w:pPr>
            <w:r w:rsidRPr="00AC4184">
              <w:rPr>
                <w:rFonts w:ascii="Arial" w:hAnsi="Arial" w:cs="Arial"/>
                <w:sz w:val="22"/>
                <w:szCs w:val="22"/>
              </w:rPr>
              <w:t xml:space="preserve">On arrival at the practice all personnel are to complete a practice induction programme; this is managed by the </w:t>
            </w:r>
            <w:r w:rsidR="00CA53C8">
              <w:rPr>
                <w:rFonts w:ascii="Arial" w:hAnsi="Arial" w:cs="Arial"/>
                <w:sz w:val="22"/>
                <w:szCs w:val="22"/>
              </w:rPr>
              <w:t>Operations/Practice</w:t>
            </w:r>
            <w:r w:rsidRPr="00AC4184">
              <w:rPr>
                <w:rFonts w:ascii="Arial" w:hAnsi="Arial" w:cs="Arial"/>
                <w:sz w:val="22"/>
                <w:szCs w:val="22"/>
              </w:rPr>
              <w:t xml:space="preserve"> Manager.</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5709189E" w:rsidR="002E6C05" w:rsidRPr="00AC4184" w:rsidRDefault="006D3240" w:rsidP="007A710C">
            <w:pPr>
              <w:rPr>
                <w:rFonts w:ascii="Arial" w:eastAsia="Times New Roman" w:hAnsi="Arial" w:cs="Arial"/>
                <w:sz w:val="22"/>
                <w:szCs w:val="22"/>
                <w:lang w:eastAsia="en-GB"/>
              </w:rPr>
            </w:pPr>
            <w:r w:rsidRPr="00AC4184">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AC4184">
              <w:rPr>
                <w:rFonts w:ascii="Arial" w:eastAsia="Times New Roman" w:hAnsi="Arial" w:cs="Arial"/>
                <w:sz w:val="22"/>
                <w:szCs w:val="22"/>
                <w:lang w:eastAsia="en-GB"/>
              </w:rPr>
              <w:t xml:space="preserve">etences to perform their role. </w:t>
            </w:r>
            <w:r w:rsidR="000D265E" w:rsidRPr="00AC4184">
              <w:rPr>
                <w:rFonts w:ascii="Arial" w:eastAsia="Times New Roman" w:hAnsi="Arial" w:cs="Arial"/>
                <w:sz w:val="22"/>
                <w:szCs w:val="22"/>
                <w:lang w:eastAsia="en-GB"/>
              </w:rPr>
              <w:t xml:space="preserve">All staff will be required to partake and complete mandatory training </w:t>
            </w:r>
            <w:r w:rsidR="00F0348C" w:rsidRPr="00AC4184">
              <w:rPr>
                <w:rFonts w:ascii="Arial" w:eastAsia="Times New Roman" w:hAnsi="Arial" w:cs="Arial"/>
                <w:sz w:val="22"/>
                <w:szCs w:val="22"/>
                <w:lang w:eastAsia="en-GB"/>
              </w:rPr>
              <w:t xml:space="preserve">as directed by the training coordinator, </w:t>
            </w:r>
            <w:r w:rsidR="000D265E" w:rsidRPr="00AC4184">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Pr="00AC4184" w:rsidRDefault="00F0348C" w:rsidP="007A710C">
            <w:pPr>
              <w:rPr>
                <w:rFonts w:ascii="Arial" w:hAnsi="Arial" w:cs="Arial"/>
                <w:b/>
                <w:sz w:val="22"/>
                <w:szCs w:val="22"/>
              </w:rPr>
            </w:pPr>
          </w:p>
          <w:p w14:paraId="2B335759" w14:textId="65C5E0FF" w:rsidR="00F0348C" w:rsidRPr="00AC4184" w:rsidRDefault="00F0348C" w:rsidP="007A710C">
            <w:pPr>
              <w:rPr>
                <w:rFonts w:ascii="Arial" w:hAnsi="Arial" w:cs="Arial"/>
                <w:sz w:val="22"/>
                <w:szCs w:val="22"/>
              </w:rPr>
            </w:pPr>
            <w:r w:rsidRPr="00AC4184">
              <w:rPr>
                <w:rFonts w:ascii="Arial" w:hAnsi="Arial" w:cs="Arial"/>
                <w:sz w:val="22"/>
                <w:szCs w:val="22"/>
              </w:rPr>
              <w:lastRenderedPageBreak/>
              <w:t>All staff are to recognise the signific</w:t>
            </w:r>
            <w:r w:rsidR="00AC4184">
              <w:rPr>
                <w:rFonts w:ascii="Arial" w:hAnsi="Arial" w:cs="Arial"/>
                <w:sz w:val="22"/>
                <w:szCs w:val="22"/>
              </w:rPr>
              <w:t>ance of collaborative working. Team</w:t>
            </w:r>
            <w:r w:rsidRPr="00AC4184">
              <w:rPr>
                <w:rFonts w:ascii="Arial" w:hAnsi="Arial" w:cs="Arial"/>
                <w:sz w:val="22"/>
                <w:szCs w:val="22"/>
              </w:rPr>
              <w:t>work is essential in m</w:t>
            </w:r>
            <w:r w:rsidR="00AC4184">
              <w:rPr>
                <w:rFonts w:ascii="Arial" w:hAnsi="Arial" w:cs="Arial"/>
                <w:sz w:val="22"/>
                <w:szCs w:val="22"/>
              </w:rPr>
              <w:t xml:space="preserve">ultidisciplinary environments. </w:t>
            </w:r>
            <w:r w:rsidRPr="00AC4184">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0A624DAF" w:rsidR="00E41256" w:rsidRPr="00AC4184" w:rsidRDefault="00574672" w:rsidP="007A710C">
            <w:pPr>
              <w:rPr>
                <w:rFonts w:ascii="Arial" w:hAnsi="Arial" w:cs="Arial"/>
                <w:sz w:val="22"/>
                <w:szCs w:val="22"/>
              </w:rPr>
            </w:pPr>
            <w:r>
              <w:rPr>
                <w:rFonts w:ascii="Arial" w:hAnsi="Arial" w:cs="Arial"/>
                <w:sz w:val="22"/>
                <w:szCs w:val="22"/>
              </w:rPr>
              <w:t>Staff at</w:t>
            </w:r>
            <w:r w:rsidR="00E41256" w:rsidRPr="00AC4184">
              <w:rPr>
                <w:rFonts w:ascii="Arial" w:hAnsi="Arial" w:cs="Arial"/>
                <w:sz w:val="22"/>
                <w:szCs w:val="22"/>
              </w:rPr>
              <w:t xml:space="preserve"> must adhere to the information contained with practice policies and regional directives, ensuring protoco</w:t>
            </w:r>
            <w:r w:rsidR="00AC4184">
              <w:rPr>
                <w:rFonts w:ascii="Arial" w:hAnsi="Arial" w:cs="Arial"/>
                <w:sz w:val="22"/>
                <w:szCs w:val="22"/>
              </w:rPr>
              <w:t>ls are adhered to at all times.</w:t>
            </w:r>
            <w:r w:rsidR="00E41256" w:rsidRPr="00AC4184">
              <w:rPr>
                <w:rFonts w:ascii="Arial" w:hAnsi="Arial" w:cs="Arial"/>
                <w:sz w:val="22"/>
                <w:szCs w:val="22"/>
              </w:rPr>
              <w:t xml:space="preserve"> 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Default="00F0348C" w:rsidP="007A710C">
            <w:pPr>
              <w:rPr>
                <w:rFonts w:ascii="Arial" w:hAnsi="Arial" w:cs="Arial"/>
                <w:b/>
              </w:rPr>
            </w:pPr>
          </w:p>
          <w:p w14:paraId="7DB4ACEF" w14:textId="283180A7" w:rsidR="00F0348C" w:rsidRPr="00AC4184" w:rsidRDefault="00F0348C" w:rsidP="007A710C">
            <w:pPr>
              <w:rPr>
                <w:rFonts w:ascii="Arial" w:hAnsi="Arial" w:cs="Arial"/>
                <w:sz w:val="22"/>
                <w:szCs w:val="22"/>
              </w:rPr>
            </w:pPr>
            <w:r w:rsidRPr="00AC4184">
              <w:rPr>
                <w:rFonts w:ascii="Arial" w:hAnsi="Arial" w:cs="Arial"/>
                <w:sz w:val="22"/>
                <w:szCs w:val="22"/>
              </w:rPr>
              <w:t>The security of the practice is the responsibility of all per</w:t>
            </w:r>
            <w:r w:rsidR="00AC4184">
              <w:rPr>
                <w:rFonts w:ascii="Arial" w:hAnsi="Arial" w:cs="Arial"/>
                <w:sz w:val="22"/>
                <w:szCs w:val="22"/>
              </w:rPr>
              <w:t xml:space="preserve">sonnel. </w:t>
            </w:r>
            <w:r w:rsidR="00B2700F" w:rsidRPr="00AC4184">
              <w:rPr>
                <w:rFonts w:ascii="Arial" w:hAnsi="Arial" w:cs="Arial"/>
                <w:sz w:val="22"/>
                <w:szCs w:val="22"/>
              </w:rPr>
              <w:t>Staff must ensure they remain vigilant at all times and report any suspicious activity imme</w:t>
            </w:r>
            <w:r w:rsidR="00AC4184">
              <w:rPr>
                <w:rFonts w:ascii="Arial" w:hAnsi="Arial" w:cs="Arial"/>
                <w:sz w:val="22"/>
                <w:szCs w:val="22"/>
              </w:rPr>
              <w:t xml:space="preserve">diately to their line manager. </w:t>
            </w:r>
            <w:r w:rsidR="00B2700F" w:rsidRPr="00AC4184">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6A3D8B5A" w:rsidR="00B2700F" w:rsidRPr="00AC4184" w:rsidRDefault="00574672" w:rsidP="007A710C">
            <w:pPr>
              <w:rPr>
                <w:rFonts w:ascii="Arial" w:hAnsi="Arial" w:cs="Arial"/>
                <w:sz w:val="22"/>
                <w:szCs w:val="22"/>
              </w:rPr>
            </w:pPr>
            <w:r>
              <w:rPr>
                <w:rFonts w:ascii="Arial" w:hAnsi="Arial" w:cs="Arial"/>
                <w:sz w:val="22"/>
                <w:szCs w:val="22"/>
              </w:rPr>
              <w:t>Staff</w:t>
            </w:r>
            <w:r w:rsidR="00B2700F" w:rsidRPr="00AC4184">
              <w:rPr>
                <w:rFonts w:ascii="Arial" w:hAnsi="Arial" w:cs="Arial"/>
                <w:sz w:val="22"/>
                <w:szCs w:val="22"/>
              </w:rPr>
              <w:t xml:space="preserve"> are required to dress</w:t>
            </w:r>
            <w:r w:rsidR="00AC4184">
              <w:rPr>
                <w:rFonts w:ascii="Arial" w:hAnsi="Arial" w:cs="Arial"/>
                <w:sz w:val="22"/>
                <w:szCs w:val="22"/>
              </w:rPr>
              <w:t xml:space="preserve"> appropriately for their role. </w:t>
            </w:r>
            <w:r w:rsidR="00B2700F" w:rsidRPr="00AC4184">
              <w:rPr>
                <w:rFonts w:ascii="Arial" w:hAnsi="Arial" w:cs="Arial"/>
                <w:sz w:val="22"/>
                <w:szCs w:val="22"/>
              </w:rPr>
              <w:t>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0D05DB10" w:rsidR="006D3240" w:rsidRPr="00AC4184" w:rsidRDefault="006D3240" w:rsidP="007A710C">
            <w:pPr>
              <w:rPr>
                <w:rFonts w:ascii="Arial" w:hAnsi="Arial" w:cs="Arial"/>
                <w:sz w:val="22"/>
                <w:szCs w:val="22"/>
              </w:rPr>
            </w:pPr>
            <w:r w:rsidRPr="00AC4184">
              <w:rPr>
                <w:rFonts w:ascii="Arial" w:hAnsi="Arial" w:cs="Arial"/>
                <w:sz w:val="22"/>
                <w:szCs w:val="22"/>
              </w:rPr>
              <w:t>All personn</w:t>
            </w:r>
            <w:r w:rsidR="00AC4184">
              <w:rPr>
                <w:rFonts w:ascii="Arial" w:hAnsi="Arial" w:cs="Arial"/>
                <w:sz w:val="22"/>
                <w:szCs w:val="22"/>
              </w:rPr>
              <w:t xml:space="preserve">el are entitled to take leave. </w:t>
            </w:r>
            <w:r w:rsidRPr="00AC4184">
              <w:rPr>
                <w:rFonts w:ascii="Arial" w:hAnsi="Arial" w:cs="Arial"/>
                <w:sz w:val="22"/>
                <w:szCs w:val="22"/>
              </w:rPr>
              <w:t>Line managers are to ensure all of their staff are afforded the op</w:t>
            </w:r>
            <w:r w:rsidR="0088692E">
              <w:rPr>
                <w:rFonts w:ascii="Arial" w:hAnsi="Arial" w:cs="Arial"/>
                <w:sz w:val="22"/>
                <w:szCs w:val="22"/>
              </w:rPr>
              <w:t>portunity to take a minimum of 25</w:t>
            </w:r>
            <w:r w:rsidRPr="00AC4184">
              <w:rPr>
                <w:rFonts w:ascii="Arial" w:hAnsi="Arial" w:cs="Arial"/>
                <w:sz w:val="22"/>
                <w:szCs w:val="22"/>
              </w:rPr>
              <w:t xml:space="preserve"> days leave each year, and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7079BA8B" w14:textId="77777777" w:rsidR="0092658C" w:rsidRDefault="0092658C" w:rsidP="007A710C">
      <w:pPr>
        <w:rPr>
          <w:rFonts w:ascii="Arial" w:hAnsi="Arial" w:cs="Arial"/>
          <w:b/>
          <w:u w:val="single"/>
        </w:rPr>
      </w:pPr>
    </w:p>
    <w:p w14:paraId="08F64A4E" w14:textId="77777777" w:rsidR="0092658C" w:rsidRDefault="0092658C" w:rsidP="007A710C">
      <w:pPr>
        <w:rPr>
          <w:rFonts w:ascii="Arial" w:hAnsi="Arial" w:cs="Arial"/>
          <w:b/>
          <w:u w:val="single"/>
        </w:rPr>
      </w:pPr>
    </w:p>
    <w:p w14:paraId="6B8D43B6" w14:textId="77777777" w:rsidR="0092658C" w:rsidRDefault="0092658C"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rsidRPr="00574672" w14:paraId="0A388D53" w14:textId="77777777" w:rsidTr="00BE23BC">
        <w:tc>
          <w:tcPr>
            <w:tcW w:w="9010" w:type="dxa"/>
            <w:shd w:val="clear" w:color="auto" w:fill="8EAADB" w:themeFill="accent1" w:themeFillTint="99"/>
          </w:tcPr>
          <w:p w14:paraId="2DE02001" w14:textId="022E0986" w:rsidR="00BE23BC" w:rsidRPr="00574672" w:rsidRDefault="00BE23BC" w:rsidP="007A710C">
            <w:pPr>
              <w:rPr>
                <w:rFonts w:ascii="Arial" w:hAnsi="Arial" w:cs="Arial"/>
                <w:b/>
                <w:sz w:val="22"/>
                <w:szCs w:val="22"/>
              </w:rPr>
            </w:pPr>
            <w:r w:rsidRPr="00574672">
              <w:rPr>
                <w:rFonts w:ascii="Arial" w:hAnsi="Arial" w:cs="Arial"/>
                <w:b/>
                <w:sz w:val="22"/>
                <w:szCs w:val="22"/>
              </w:rPr>
              <w:t>Primary Responsibilities</w:t>
            </w:r>
          </w:p>
        </w:tc>
      </w:tr>
      <w:tr w:rsidR="00BE23BC" w:rsidRPr="00574672" w14:paraId="280C7D42" w14:textId="77777777" w:rsidTr="00BE23BC">
        <w:tc>
          <w:tcPr>
            <w:tcW w:w="9010" w:type="dxa"/>
          </w:tcPr>
          <w:p w14:paraId="7BDAD571" w14:textId="59FC4BA2" w:rsidR="00BE23BC" w:rsidRPr="00574672" w:rsidRDefault="00BE23BC" w:rsidP="00BE23BC">
            <w:pPr>
              <w:rPr>
                <w:rFonts w:ascii="Arial" w:hAnsi="Arial" w:cs="Arial"/>
                <w:sz w:val="22"/>
                <w:szCs w:val="22"/>
              </w:rPr>
            </w:pPr>
            <w:r w:rsidRPr="00574672">
              <w:rPr>
                <w:rFonts w:ascii="Arial" w:hAnsi="Arial" w:cs="Arial"/>
                <w:sz w:val="22"/>
                <w:szCs w:val="22"/>
              </w:rPr>
              <w:t>The following are the core responsibilit</w:t>
            </w:r>
            <w:r w:rsidR="0092658C" w:rsidRPr="00574672">
              <w:rPr>
                <w:rFonts w:ascii="Arial" w:hAnsi="Arial" w:cs="Arial"/>
                <w:sz w:val="22"/>
                <w:szCs w:val="22"/>
              </w:rPr>
              <w:t xml:space="preserve">ies of the </w:t>
            </w:r>
            <w:r w:rsidR="00715884" w:rsidRPr="00574672">
              <w:rPr>
                <w:rFonts w:ascii="Arial" w:hAnsi="Arial" w:cs="Arial"/>
                <w:sz w:val="22"/>
                <w:szCs w:val="22"/>
              </w:rPr>
              <w:t xml:space="preserve">clinical </w:t>
            </w:r>
            <w:r w:rsidR="00511BDF" w:rsidRPr="00574672">
              <w:rPr>
                <w:rFonts w:ascii="Arial" w:hAnsi="Arial" w:cs="Arial"/>
                <w:sz w:val="22"/>
                <w:szCs w:val="22"/>
              </w:rPr>
              <w:t>pharmacist</w:t>
            </w:r>
            <w:r w:rsidR="00AC4184" w:rsidRPr="00574672">
              <w:rPr>
                <w:rFonts w:ascii="Arial" w:hAnsi="Arial" w:cs="Arial"/>
                <w:sz w:val="22"/>
                <w:szCs w:val="22"/>
              </w:rPr>
              <w:t xml:space="preserve">. </w:t>
            </w:r>
            <w:r w:rsidRPr="00574672">
              <w:rPr>
                <w:rFonts w:ascii="Arial" w:hAnsi="Arial" w:cs="Arial"/>
                <w:sz w:val="22"/>
                <w:szCs w:val="22"/>
              </w:rPr>
              <w:t>There may be on occasion, a requirement to carry out other tasks; this will be dependent upon factors such as workload and staffing levels:</w:t>
            </w:r>
          </w:p>
          <w:p w14:paraId="30B46118" w14:textId="149305FE"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Patient facing Long-term condition</w:t>
            </w:r>
            <w:r>
              <w:rPr>
                <w:rFonts w:ascii="Arial" w:hAnsi="Arial" w:cs="Arial"/>
                <w:sz w:val="22"/>
                <w:szCs w:val="22"/>
              </w:rPr>
              <w:t xml:space="preserve">. </w:t>
            </w:r>
            <w:r w:rsidRPr="00574672">
              <w:rPr>
                <w:rFonts w:ascii="Arial" w:hAnsi="Arial" w:cs="Arial"/>
                <w:sz w:val="22"/>
                <w:szCs w:val="22"/>
              </w:rPr>
              <w:t xml:space="preserve">Clinics:  See (where appropriate) patients with single or multiple medical problems where medicine optimisation is required (e.g. Respiratory, Cardiovascular and Diabetes). Review the on-going need for each medicine, a review of monitoring needs and an opportunity to support patients with their medicines taking ensuring they get the best use of their medicines (i.e. medicines optimisation). Make appropriate recommendations to Senior Pharmacists or GPs for medicine improvement. </w:t>
            </w:r>
          </w:p>
          <w:p w14:paraId="12FDB063" w14:textId="6BB1E0AD" w:rsidR="00574672" w:rsidRPr="00574672" w:rsidRDefault="00574672" w:rsidP="00574672">
            <w:pPr>
              <w:pStyle w:val="ListParagraph"/>
              <w:rPr>
                <w:rFonts w:ascii="Arial" w:hAnsi="Arial" w:cs="Arial"/>
                <w:sz w:val="22"/>
                <w:szCs w:val="22"/>
              </w:rPr>
            </w:pPr>
          </w:p>
          <w:p w14:paraId="29647133" w14:textId="6DA61B12"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Patient facing Clinical Medication Review Undertake clinical medication reviews with patients and produce recommendations for senior clinical pharmacist, nurses and/or GP on prescribing and monitoring.  </w:t>
            </w:r>
          </w:p>
          <w:p w14:paraId="0D5783F4" w14:textId="186976A8" w:rsidR="00574672" w:rsidRPr="00574672" w:rsidRDefault="00574672" w:rsidP="00574672">
            <w:pPr>
              <w:pStyle w:val="ListParagraph"/>
              <w:rPr>
                <w:rFonts w:ascii="Arial" w:hAnsi="Arial" w:cs="Arial"/>
                <w:sz w:val="22"/>
                <w:szCs w:val="22"/>
              </w:rPr>
            </w:pPr>
          </w:p>
          <w:p w14:paraId="716DD39F" w14:textId="0AF6C31F"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Patient facing Care Home Medication Reviews Undertake clinical medication reviews with patients and produce recommendations for the senior clinical pharmacist, nurses or GPs on prescribing and monitoring. Work with care home staff to improve safety of medicines ordering and administration. </w:t>
            </w:r>
          </w:p>
          <w:p w14:paraId="15DF4167" w14:textId="796BA72A"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lastRenderedPageBreak/>
              <w:t xml:space="preserve">Patient facing Domiciliary Clinical Medication Reviews Undertake clinical medication reviews with patients and produce recommendations for the senior clinical pharmacists, nurses and GPs on prescribing and monitoring. Attend and refer patients to multidisciplinary case conferences. </w:t>
            </w:r>
          </w:p>
          <w:p w14:paraId="30DCC284" w14:textId="31F8E5D4" w:rsidR="00574672" w:rsidRPr="00574672" w:rsidRDefault="00574672" w:rsidP="00574672">
            <w:pPr>
              <w:pStyle w:val="ListParagraph"/>
              <w:rPr>
                <w:rFonts w:ascii="Arial" w:hAnsi="Arial" w:cs="Arial"/>
                <w:sz w:val="22"/>
                <w:szCs w:val="22"/>
              </w:rPr>
            </w:pPr>
          </w:p>
          <w:p w14:paraId="201F2157" w14:textId="2E007A42"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Risk stratification Identification of cohorts of patients at high risk of harm from medicines through pre-prepared practice computer searches. This might include risks that are patient related, medicine related, or both. </w:t>
            </w:r>
          </w:p>
          <w:p w14:paraId="654EC2D9" w14:textId="635F046D" w:rsidR="00574672" w:rsidRPr="00574672" w:rsidRDefault="00574672" w:rsidP="00574672">
            <w:pPr>
              <w:pStyle w:val="ListParagraph"/>
              <w:rPr>
                <w:rFonts w:ascii="Arial" w:hAnsi="Arial" w:cs="Arial"/>
                <w:sz w:val="22"/>
                <w:szCs w:val="22"/>
              </w:rPr>
            </w:pPr>
          </w:p>
          <w:p w14:paraId="1995DA2C" w14:textId="4C3B2C0C"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Unplanned hospital admissions Review the use of medicines most commonly associated with unplanned hospital admissions and readmissions through audit and individual patient reviews. Put in place changes to reduce the prescribing of these medicines to high-risk patient groups. </w:t>
            </w:r>
          </w:p>
          <w:p w14:paraId="24DF8D92" w14:textId="1515B622" w:rsidR="00574672" w:rsidRPr="00574672" w:rsidRDefault="00574672" w:rsidP="00574672">
            <w:pPr>
              <w:pStyle w:val="ListParagraph"/>
              <w:rPr>
                <w:rFonts w:ascii="Arial" w:hAnsi="Arial" w:cs="Arial"/>
                <w:sz w:val="22"/>
                <w:szCs w:val="22"/>
              </w:rPr>
            </w:pPr>
          </w:p>
          <w:p w14:paraId="2F46EDBC" w14:textId="73C21363" w:rsidR="00574672" w:rsidRPr="00574672" w:rsidRDefault="0083055C" w:rsidP="00574672">
            <w:pPr>
              <w:pStyle w:val="ListParagraph"/>
              <w:numPr>
                <w:ilvl w:val="0"/>
                <w:numId w:val="1"/>
              </w:numPr>
              <w:rPr>
                <w:rFonts w:ascii="Arial" w:hAnsi="Arial" w:cs="Arial"/>
                <w:sz w:val="22"/>
                <w:szCs w:val="22"/>
              </w:rPr>
            </w:pPr>
            <w:r w:rsidRPr="00574672">
              <w:rPr>
                <w:rFonts w:ascii="Arial" w:hAnsi="Arial" w:cs="Arial"/>
                <w:sz w:val="22"/>
                <w:szCs w:val="22"/>
              </w:rPr>
              <w:t>Management of common/minor/self-limiting ailments</w:t>
            </w:r>
            <w:r>
              <w:rPr>
                <w:rFonts w:ascii="Arial" w:hAnsi="Arial" w:cs="Arial"/>
                <w:sz w:val="22"/>
                <w:szCs w:val="22"/>
              </w:rPr>
              <w:t>.</w:t>
            </w:r>
            <w:r w:rsidRPr="00574672">
              <w:rPr>
                <w:rFonts w:ascii="Arial" w:hAnsi="Arial" w:cs="Arial"/>
                <w:sz w:val="22"/>
                <w:szCs w:val="22"/>
              </w:rPr>
              <w:t xml:space="preserve"> Managing caseload of patients with common/minor/self-limiting ailments while working within a scope of practice and limits of competence. </w:t>
            </w:r>
            <w:r w:rsidR="00574672" w:rsidRPr="00574672">
              <w:rPr>
                <w:rFonts w:ascii="Arial" w:hAnsi="Arial" w:cs="Arial"/>
                <w:sz w:val="22"/>
                <w:szCs w:val="22"/>
              </w:rPr>
              <w:t xml:space="preserve">Signposting to community pharmacy and referring to GPs or other healthcare professionals where appropriate. </w:t>
            </w:r>
          </w:p>
          <w:p w14:paraId="4F1B1B04" w14:textId="590CE071" w:rsidR="00574672" w:rsidRPr="00574672" w:rsidRDefault="00574672" w:rsidP="00574672">
            <w:pPr>
              <w:pStyle w:val="ListParagraph"/>
              <w:rPr>
                <w:rFonts w:ascii="Arial" w:hAnsi="Arial" w:cs="Arial"/>
                <w:sz w:val="22"/>
                <w:szCs w:val="22"/>
              </w:rPr>
            </w:pPr>
          </w:p>
          <w:p w14:paraId="5DE83A80" w14:textId="16F7A249"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 Patient facing medicines support Provide patient facing clinics for those with questions, queries and concerns about their medicines in the practice. </w:t>
            </w:r>
          </w:p>
          <w:p w14:paraId="3119165E" w14:textId="2462C7EF" w:rsidR="00574672" w:rsidRPr="00574672" w:rsidRDefault="00574672" w:rsidP="0083483F">
            <w:pPr>
              <w:pStyle w:val="ListParagraph"/>
              <w:rPr>
                <w:rFonts w:ascii="Arial" w:hAnsi="Arial" w:cs="Arial"/>
                <w:sz w:val="22"/>
                <w:szCs w:val="22"/>
              </w:rPr>
            </w:pPr>
          </w:p>
          <w:p w14:paraId="2A7BF422" w14:textId="69C4BAF8"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Telephone medicines support Provide a telephone help line for patients with questions, queries and concerns about their medicines. </w:t>
            </w:r>
          </w:p>
          <w:p w14:paraId="705189FA" w14:textId="7C9CDC2F" w:rsidR="00574672" w:rsidRPr="00574672" w:rsidRDefault="00574672" w:rsidP="0083483F">
            <w:pPr>
              <w:pStyle w:val="ListParagraph"/>
              <w:rPr>
                <w:rFonts w:ascii="Arial" w:hAnsi="Arial" w:cs="Arial"/>
                <w:sz w:val="22"/>
                <w:szCs w:val="22"/>
              </w:rPr>
            </w:pPr>
          </w:p>
          <w:p w14:paraId="03271C8F" w14:textId="6C87615F" w:rsidR="00574672" w:rsidRPr="00574672" w:rsidRDefault="0083055C" w:rsidP="00574672">
            <w:pPr>
              <w:pStyle w:val="ListParagraph"/>
              <w:numPr>
                <w:ilvl w:val="0"/>
                <w:numId w:val="1"/>
              </w:numPr>
              <w:rPr>
                <w:rFonts w:ascii="Arial" w:hAnsi="Arial" w:cs="Arial"/>
                <w:sz w:val="22"/>
                <w:szCs w:val="22"/>
              </w:rPr>
            </w:pPr>
            <w:r w:rsidRPr="00574672">
              <w:rPr>
                <w:rFonts w:ascii="Arial" w:hAnsi="Arial" w:cs="Arial"/>
                <w:sz w:val="22"/>
                <w:szCs w:val="22"/>
              </w:rPr>
              <w:t>Management of medicines at discharge from hospital</w:t>
            </w:r>
            <w:r>
              <w:rPr>
                <w:rFonts w:ascii="Arial" w:hAnsi="Arial" w:cs="Arial"/>
                <w:sz w:val="22"/>
                <w:szCs w:val="22"/>
              </w:rPr>
              <w:t>.</w:t>
            </w:r>
            <w:r w:rsidRPr="00574672">
              <w:rPr>
                <w:rFonts w:ascii="Arial" w:hAnsi="Arial" w:cs="Arial"/>
                <w:sz w:val="22"/>
                <w:szCs w:val="22"/>
              </w:rPr>
              <w:t xml:space="preserve"> To reconcile medicines following discharge from hospitals, intermediate care and into Care Homes, including identifying and rectifying unexplained changes and working with patients and community pharmacists to ensure patients receive the medicines they need post discharge. </w:t>
            </w:r>
            <w:r w:rsidR="00574672" w:rsidRPr="00574672">
              <w:rPr>
                <w:rFonts w:ascii="Arial" w:hAnsi="Arial" w:cs="Arial"/>
                <w:sz w:val="22"/>
                <w:szCs w:val="22"/>
              </w:rPr>
              <w:t xml:space="preserve">Set up and manage systems to ensure continuity of medicines supply to high-risk groups of patients (e.g. those with medicine compliance aids or those in Care Homes). </w:t>
            </w:r>
          </w:p>
          <w:p w14:paraId="0E7F3A3F" w14:textId="28B7F867" w:rsidR="00574672" w:rsidRPr="00574672" w:rsidRDefault="00574672" w:rsidP="0083483F">
            <w:pPr>
              <w:pStyle w:val="ListParagraph"/>
              <w:rPr>
                <w:rFonts w:ascii="Arial" w:hAnsi="Arial" w:cs="Arial"/>
                <w:sz w:val="22"/>
                <w:szCs w:val="22"/>
              </w:rPr>
            </w:pPr>
          </w:p>
          <w:p w14:paraId="41EA4161" w14:textId="19CD9C78"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Medicine information to practice staff and patients Answers relevant medicine-related enquiries from GPs, other network staff, other healthcare teams (e.g. community pharmacy) and patients with queries about medicines. Suggesting and recommending solutions. Providing follow up for patients to monitor the effect of any changes. </w:t>
            </w:r>
          </w:p>
          <w:p w14:paraId="52DB0373" w14:textId="34C14EAD" w:rsidR="00574672" w:rsidRPr="00574672" w:rsidRDefault="00574672" w:rsidP="0083483F">
            <w:pPr>
              <w:pStyle w:val="ListParagraph"/>
              <w:rPr>
                <w:rFonts w:ascii="Arial" w:hAnsi="Arial" w:cs="Arial"/>
                <w:sz w:val="22"/>
                <w:szCs w:val="22"/>
              </w:rPr>
            </w:pPr>
          </w:p>
          <w:p w14:paraId="37202B1E" w14:textId="02282832"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Signposting Ensure that patients are referred to the appropriate healthcare professional for the appropriate level of care within an appropriate period of time e.g. pathology results, common/minor ailments, acute conditions, long term condition reviews etc. </w:t>
            </w:r>
          </w:p>
          <w:p w14:paraId="6822FDA8" w14:textId="76F412B8" w:rsidR="00574672" w:rsidRPr="00574672" w:rsidRDefault="00574672" w:rsidP="0083483F">
            <w:pPr>
              <w:pStyle w:val="ListParagraph"/>
              <w:rPr>
                <w:rFonts w:ascii="Arial" w:hAnsi="Arial" w:cs="Arial"/>
                <w:sz w:val="22"/>
                <w:szCs w:val="22"/>
              </w:rPr>
            </w:pPr>
          </w:p>
          <w:p w14:paraId="2169F51E" w14:textId="684E24BC"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Repeat prescribing Produce and implement a repeat prescribing policy within each PCN practice. Manage the repeat prescribing reauthorisation process by reviewing patient requests for repeat prescriptions and reviewing medicines reaching review dates and flagging up those needing a review. Ensure patients have appropriate monitoring tests in place when required. </w:t>
            </w:r>
          </w:p>
          <w:p w14:paraId="78ED46A1" w14:textId="0C7F0ED0" w:rsidR="00574672" w:rsidRPr="00574672" w:rsidRDefault="00574672" w:rsidP="0083483F">
            <w:pPr>
              <w:pStyle w:val="ListParagraph"/>
              <w:rPr>
                <w:rFonts w:ascii="Arial" w:hAnsi="Arial" w:cs="Arial"/>
                <w:sz w:val="22"/>
                <w:szCs w:val="22"/>
              </w:rPr>
            </w:pPr>
          </w:p>
          <w:p w14:paraId="41BB7A4F" w14:textId="2D4AE5F3"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Service development Contribute pharmaceutical advice for the development and implementation of new services that have medicinal components (e.g. advice on treatment pathways and patient information leaflets). </w:t>
            </w:r>
          </w:p>
          <w:p w14:paraId="50501139" w14:textId="2D645A5E" w:rsidR="00574672" w:rsidRPr="00574672" w:rsidRDefault="00574672" w:rsidP="0083483F">
            <w:pPr>
              <w:pStyle w:val="ListParagraph"/>
              <w:rPr>
                <w:rFonts w:ascii="Arial" w:hAnsi="Arial" w:cs="Arial"/>
                <w:sz w:val="22"/>
                <w:szCs w:val="22"/>
              </w:rPr>
            </w:pPr>
          </w:p>
          <w:p w14:paraId="2AB1A075" w14:textId="4375E552"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Information management </w:t>
            </w:r>
          </w:p>
          <w:p w14:paraId="2B62E080" w14:textId="77777777"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lastRenderedPageBreak/>
              <w:t xml:space="preserve">Analyse, interpret and present medicines data to highlight issues and risks to support decision making. </w:t>
            </w:r>
          </w:p>
          <w:p w14:paraId="0B4B65F2" w14:textId="3B45A9CA" w:rsidR="00574672" w:rsidRPr="00574672" w:rsidRDefault="00574672" w:rsidP="0083483F">
            <w:pPr>
              <w:pStyle w:val="ListParagraph"/>
              <w:rPr>
                <w:rFonts w:ascii="Arial" w:hAnsi="Arial" w:cs="Arial"/>
                <w:sz w:val="22"/>
                <w:szCs w:val="22"/>
              </w:rPr>
            </w:pPr>
          </w:p>
          <w:p w14:paraId="6692A76A" w14:textId="3237FA51"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Medicines quality improvement Undertake clinical audits of prescribing in areas directed by the GPs, feedback the results and implement changes in conjunction with the relevant practice team. </w:t>
            </w:r>
          </w:p>
          <w:p w14:paraId="232D77AF" w14:textId="288AC91F" w:rsidR="00574672" w:rsidRPr="00574672" w:rsidRDefault="00574672" w:rsidP="0083483F">
            <w:pPr>
              <w:pStyle w:val="ListParagraph"/>
              <w:rPr>
                <w:rFonts w:ascii="Arial" w:hAnsi="Arial" w:cs="Arial"/>
                <w:sz w:val="22"/>
                <w:szCs w:val="22"/>
              </w:rPr>
            </w:pPr>
          </w:p>
          <w:p w14:paraId="225536D0" w14:textId="7449CD22"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Medicines safety Implement changes to medicines that result from MHRA alerts, product withdrawal and other local and national guidance. </w:t>
            </w:r>
          </w:p>
          <w:p w14:paraId="3A2492EB" w14:textId="4E4F783A" w:rsidR="00574672" w:rsidRPr="00574672" w:rsidRDefault="00574672" w:rsidP="0083483F">
            <w:pPr>
              <w:pStyle w:val="ListParagraph"/>
              <w:rPr>
                <w:rFonts w:ascii="Arial" w:hAnsi="Arial" w:cs="Arial"/>
                <w:sz w:val="22"/>
                <w:szCs w:val="22"/>
              </w:rPr>
            </w:pPr>
          </w:p>
          <w:p w14:paraId="2825148B" w14:textId="39C46033"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Implementation of local and national guidelines and formulary recommendations Monitor practice prescribing against the local health economy’s RAG list and make recommendations to GPs for medicines that should be prescribed by hospital doctors (red drugs) or subject to shared care (amber drugs). Assist practices in seeing and maintaining a practice formulary that is hosted on each practice’s computer system. Auditing practices’ compliance against NICE technology assessment guidance. Provide newsletters or bulletins on important prescribing messages. </w:t>
            </w:r>
          </w:p>
          <w:p w14:paraId="3191E3CD" w14:textId="3DAB63FD" w:rsidR="00574672" w:rsidRPr="00574672" w:rsidRDefault="00574672" w:rsidP="0083483F">
            <w:pPr>
              <w:pStyle w:val="ListParagraph"/>
              <w:rPr>
                <w:rFonts w:ascii="Arial" w:hAnsi="Arial" w:cs="Arial"/>
                <w:sz w:val="22"/>
                <w:szCs w:val="22"/>
              </w:rPr>
            </w:pPr>
          </w:p>
          <w:p w14:paraId="44DCF801" w14:textId="05B5965A"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Education and Training Provide education and training to primary healthcare team on therapeutics and medicines optimisation. </w:t>
            </w:r>
          </w:p>
          <w:p w14:paraId="6C23119B" w14:textId="2255C075" w:rsidR="00574672" w:rsidRPr="00574672" w:rsidRDefault="00574672" w:rsidP="0083483F">
            <w:pPr>
              <w:pStyle w:val="ListParagraph"/>
              <w:rPr>
                <w:rFonts w:ascii="Arial" w:hAnsi="Arial" w:cs="Arial"/>
                <w:sz w:val="22"/>
                <w:szCs w:val="22"/>
              </w:rPr>
            </w:pPr>
          </w:p>
          <w:p w14:paraId="18675FF2" w14:textId="48AD9BFE"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Care Quality Commission Work with the general practice teams to ensure the practices are compliant with CQC standards where medicines are involved. </w:t>
            </w:r>
          </w:p>
          <w:p w14:paraId="50D88B79" w14:textId="4746488D" w:rsidR="00574672" w:rsidRPr="00574672" w:rsidRDefault="00574672" w:rsidP="0083483F">
            <w:pPr>
              <w:pStyle w:val="ListParagraph"/>
              <w:rPr>
                <w:rFonts w:ascii="Arial" w:hAnsi="Arial" w:cs="Arial"/>
                <w:sz w:val="22"/>
                <w:szCs w:val="22"/>
              </w:rPr>
            </w:pPr>
          </w:p>
          <w:p w14:paraId="1E6B8284" w14:textId="03FD5457" w:rsidR="00574672" w:rsidRPr="00574672" w:rsidRDefault="0083055C" w:rsidP="00574672">
            <w:pPr>
              <w:pStyle w:val="ListParagraph"/>
              <w:numPr>
                <w:ilvl w:val="0"/>
                <w:numId w:val="1"/>
              </w:numPr>
              <w:rPr>
                <w:rFonts w:ascii="Arial" w:hAnsi="Arial" w:cs="Arial"/>
                <w:sz w:val="22"/>
                <w:szCs w:val="22"/>
              </w:rPr>
            </w:pPr>
            <w:r w:rsidRPr="00574672">
              <w:rPr>
                <w:rFonts w:ascii="Arial" w:hAnsi="Arial" w:cs="Arial"/>
                <w:sz w:val="22"/>
                <w:szCs w:val="22"/>
              </w:rPr>
              <w:t>Public health</w:t>
            </w:r>
            <w:r>
              <w:rPr>
                <w:rFonts w:ascii="Arial" w:hAnsi="Arial" w:cs="Arial"/>
                <w:sz w:val="22"/>
                <w:szCs w:val="22"/>
              </w:rPr>
              <w:t>.</w:t>
            </w:r>
            <w:r w:rsidRPr="00574672">
              <w:rPr>
                <w:rFonts w:ascii="Arial" w:hAnsi="Arial" w:cs="Arial"/>
                <w:sz w:val="22"/>
                <w:szCs w:val="22"/>
              </w:rPr>
              <w:t xml:space="preserve"> To support public health campaigns. </w:t>
            </w:r>
            <w:r w:rsidR="00574672" w:rsidRPr="00574672">
              <w:rPr>
                <w:rFonts w:ascii="Arial" w:hAnsi="Arial" w:cs="Arial"/>
                <w:sz w:val="22"/>
                <w:szCs w:val="22"/>
              </w:rPr>
              <w:t xml:space="preserve">To provide specialist knowledge on all public health programmes available to the general public. </w:t>
            </w:r>
          </w:p>
          <w:p w14:paraId="1D7AC877" w14:textId="0E630629" w:rsidR="00574672" w:rsidRPr="00574672" w:rsidRDefault="00574672" w:rsidP="0083483F">
            <w:pPr>
              <w:pStyle w:val="ListParagraph"/>
              <w:rPr>
                <w:rFonts w:ascii="Arial" w:hAnsi="Arial" w:cs="Arial"/>
                <w:sz w:val="22"/>
                <w:szCs w:val="22"/>
              </w:rPr>
            </w:pPr>
          </w:p>
          <w:p w14:paraId="0939EB07" w14:textId="77777777" w:rsidR="00D776B0"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Collaborative working arrangements Participates in the PCN MDT. Liaises with CCG colleagues including CCG pharmacists on prescribing related matters to ensure consistency of patient care and benefit.  Liaises with colleagues including CCG</w:t>
            </w:r>
            <w:r w:rsidR="0083055C" w:rsidRPr="00574672">
              <w:rPr>
                <w:rFonts w:ascii="Arial" w:hAnsi="Arial" w:cs="Arial"/>
                <w:sz w:val="22"/>
                <w:szCs w:val="22"/>
              </w:rPr>
              <w:t>, STP</w:t>
            </w:r>
            <w:r w:rsidRPr="00574672">
              <w:rPr>
                <w:rFonts w:ascii="Arial" w:hAnsi="Arial" w:cs="Arial"/>
                <w:sz w:val="22"/>
                <w:szCs w:val="22"/>
              </w:rPr>
              <w:t xml:space="preserve">/ICS Pharmacists and Pharmacy Technicians on prescribing related matters to ensure consistency of patient care and </w:t>
            </w:r>
            <w:r w:rsidR="0083055C" w:rsidRPr="00574672">
              <w:rPr>
                <w:rFonts w:ascii="Arial" w:hAnsi="Arial" w:cs="Arial"/>
                <w:sz w:val="22"/>
                <w:szCs w:val="22"/>
              </w:rPr>
              <w:t>benefit Liaises</w:t>
            </w:r>
            <w:r w:rsidRPr="00574672">
              <w:rPr>
                <w:rFonts w:ascii="Arial" w:hAnsi="Arial" w:cs="Arial"/>
                <w:sz w:val="22"/>
                <w:szCs w:val="22"/>
              </w:rPr>
              <w:t xml:space="preserve"> with colleagues including CCG</w:t>
            </w:r>
            <w:r w:rsidR="0083055C" w:rsidRPr="00574672">
              <w:rPr>
                <w:rFonts w:ascii="Arial" w:hAnsi="Arial" w:cs="Arial"/>
                <w:sz w:val="22"/>
                <w:szCs w:val="22"/>
              </w:rPr>
              <w:t>, STP</w:t>
            </w:r>
            <w:r w:rsidRPr="00574672">
              <w:rPr>
                <w:rFonts w:ascii="Arial" w:hAnsi="Arial" w:cs="Arial"/>
                <w:sz w:val="22"/>
                <w:szCs w:val="22"/>
              </w:rPr>
              <w:t xml:space="preserve">/ICS Pharmacists and Pharmacy Technicians Heads of Medicines Management/Optimisation to benefit from peer support. Foster and maintain strong links with all services across the PCN and neighbouring networks. Explores the potential for collaborative working and takes opportunities to initiate and sustain such relationships. Liaises with other stakeholders as needed for the collective benefit of patients </w:t>
            </w:r>
            <w:r w:rsidR="0083055C" w:rsidRPr="00574672">
              <w:rPr>
                <w:rFonts w:ascii="Arial" w:hAnsi="Arial" w:cs="Arial"/>
                <w:sz w:val="22"/>
                <w:szCs w:val="22"/>
              </w:rPr>
              <w:t>including</w:t>
            </w:r>
            <w:r w:rsidRPr="00574672">
              <w:rPr>
                <w:rFonts w:ascii="Arial" w:hAnsi="Arial" w:cs="Arial"/>
                <w:sz w:val="22"/>
                <w:szCs w:val="22"/>
              </w:rPr>
              <w:t xml:space="preserve"> but not limited </w:t>
            </w:r>
            <w:r w:rsidR="0083055C" w:rsidRPr="00574672">
              <w:rPr>
                <w:rFonts w:ascii="Arial" w:hAnsi="Arial" w:cs="Arial"/>
                <w:sz w:val="22"/>
                <w:szCs w:val="22"/>
              </w:rPr>
              <w:t xml:space="preserve">to </w:t>
            </w:r>
          </w:p>
          <w:p w14:paraId="4D516DD6" w14:textId="77777777" w:rsidR="00D776B0" w:rsidRPr="00D776B0" w:rsidRDefault="00D776B0" w:rsidP="00D776B0">
            <w:pPr>
              <w:pStyle w:val="ListParagraph"/>
              <w:rPr>
                <w:rFonts w:ascii="Arial" w:hAnsi="Arial" w:cs="Arial"/>
                <w:sz w:val="22"/>
                <w:szCs w:val="22"/>
              </w:rPr>
            </w:pPr>
          </w:p>
          <w:p w14:paraId="068C9EA2" w14:textId="77777777" w:rsidR="00D776B0" w:rsidRDefault="0083055C" w:rsidP="00D776B0">
            <w:pPr>
              <w:pStyle w:val="ListParagraph"/>
              <w:numPr>
                <w:ilvl w:val="1"/>
                <w:numId w:val="1"/>
              </w:numPr>
              <w:rPr>
                <w:rFonts w:ascii="Arial" w:hAnsi="Arial" w:cs="Arial"/>
                <w:sz w:val="22"/>
                <w:szCs w:val="22"/>
              </w:rPr>
            </w:pPr>
            <w:r w:rsidRPr="00574672">
              <w:rPr>
                <w:rFonts w:ascii="Arial" w:hAnsi="Arial" w:cs="Arial"/>
                <w:sz w:val="22"/>
                <w:szCs w:val="22"/>
              </w:rPr>
              <w:t>1</w:t>
            </w:r>
            <w:r w:rsidR="00574672" w:rsidRPr="00574672">
              <w:rPr>
                <w:rFonts w:ascii="Arial" w:hAnsi="Arial" w:cs="Arial"/>
                <w:sz w:val="22"/>
                <w:szCs w:val="22"/>
              </w:rPr>
              <w:t>. Patients and their representatives</w:t>
            </w:r>
          </w:p>
          <w:p w14:paraId="4BF18558" w14:textId="526A92C9" w:rsidR="00D776B0" w:rsidRDefault="00574672" w:rsidP="00D776B0">
            <w:pPr>
              <w:pStyle w:val="ListParagraph"/>
              <w:numPr>
                <w:ilvl w:val="1"/>
                <w:numId w:val="1"/>
              </w:numPr>
              <w:rPr>
                <w:rFonts w:ascii="Arial" w:hAnsi="Arial" w:cs="Arial"/>
                <w:sz w:val="22"/>
                <w:szCs w:val="22"/>
              </w:rPr>
            </w:pPr>
            <w:r w:rsidRPr="00574672">
              <w:rPr>
                <w:rFonts w:ascii="Arial" w:hAnsi="Arial" w:cs="Arial"/>
                <w:sz w:val="22"/>
                <w:szCs w:val="22"/>
              </w:rPr>
              <w:t xml:space="preserve">2. GP, nurses and other practice </w:t>
            </w:r>
            <w:r w:rsidR="0083055C" w:rsidRPr="00574672">
              <w:rPr>
                <w:rFonts w:ascii="Arial" w:hAnsi="Arial" w:cs="Arial"/>
                <w:sz w:val="22"/>
                <w:szCs w:val="22"/>
              </w:rPr>
              <w:t xml:space="preserve">staff </w:t>
            </w:r>
          </w:p>
          <w:p w14:paraId="79A1A1B3" w14:textId="77777777" w:rsidR="00D776B0" w:rsidRDefault="0083055C" w:rsidP="00D776B0">
            <w:pPr>
              <w:pStyle w:val="ListParagraph"/>
              <w:numPr>
                <w:ilvl w:val="1"/>
                <w:numId w:val="1"/>
              </w:numPr>
              <w:rPr>
                <w:rFonts w:ascii="Arial" w:hAnsi="Arial" w:cs="Arial"/>
                <w:sz w:val="22"/>
                <w:szCs w:val="22"/>
              </w:rPr>
            </w:pPr>
            <w:r w:rsidRPr="00574672">
              <w:rPr>
                <w:rFonts w:ascii="Arial" w:hAnsi="Arial" w:cs="Arial"/>
                <w:sz w:val="22"/>
                <w:szCs w:val="22"/>
              </w:rPr>
              <w:t>3</w:t>
            </w:r>
            <w:r w:rsidR="00574672" w:rsidRPr="00574672">
              <w:rPr>
                <w:rFonts w:ascii="Arial" w:hAnsi="Arial" w:cs="Arial"/>
                <w:sz w:val="22"/>
                <w:szCs w:val="22"/>
              </w:rPr>
              <w:t xml:space="preserve">. Social prescribers, first contact physiotherapists, </w:t>
            </w:r>
            <w:r w:rsidRPr="00574672">
              <w:rPr>
                <w:rFonts w:ascii="Arial" w:hAnsi="Arial" w:cs="Arial"/>
                <w:sz w:val="22"/>
                <w:szCs w:val="22"/>
              </w:rPr>
              <w:t>physician’s</w:t>
            </w:r>
            <w:r w:rsidR="00574672" w:rsidRPr="00574672">
              <w:rPr>
                <w:rFonts w:ascii="Arial" w:hAnsi="Arial" w:cs="Arial"/>
                <w:sz w:val="22"/>
                <w:szCs w:val="22"/>
              </w:rPr>
              <w:t xml:space="preserve"> associates and paramedics.  </w:t>
            </w:r>
          </w:p>
          <w:p w14:paraId="5D8E13B7" w14:textId="77777777" w:rsidR="00D776B0" w:rsidRDefault="00574672" w:rsidP="00D776B0">
            <w:pPr>
              <w:pStyle w:val="ListParagraph"/>
              <w:numPr>
                <w:ilvl w:val="1"/>
                <w:numId w:val="1"/>
              </w:numPr>
              <w:rPr>
                <w:rFonts w:ascii="Arial" w:hAnsi="Arial" w:cs="Arial"/>
                <w:sz w:val="22"/>
                <w:szCs w:val="22"/>
              </w:rPr>
            </w:pPr>
            <w:r w:rsidRPr="00574672">
              <w:rPr>
                <w:rFonts w:ascii="Arial" w:hAnsi="Arial" w:cs="Arial"/>
                <w:sz w:val="22"/>
                <w:szCs w:val="22"/>
              </w:rPr>
              <w:t xml:space="preserve">4. Community pharmacists and support staff  </w:t>
            </w:r>
          </w:p>
          <w:p w14:paraId="7C784901" w14:textId="77777777" w:rsidR="00D776B0" w:rsidRDefault="00574672" w:rsidP="00D776B0">
            <w:pPr>
              <w:pStyle w:val="ListParagraph"/>
              <w:numPr>
                <w:ilvl w:val="1"/>
                <w:numId w:val="1"/>
              </w:numPr>
              <w:rPr>
                <w:rFonts w:ascii="Arial" w:hAnsi="Arial" w:cs="Arial"/>
                <w:sz w:val="22"/>
                <w:szCs w:val="22"/>
              </w:rPr>
            </w:pPr>
            <w:r w:rsidRPr="00574672">
              <w:rPr>
                <w:rFonts w:ascii="Arial" w:hAnsi="Arial" w:cs="Arial"/>
                <w:sz w:val="22"/>
                <w:szCs w:val="22"/>
              </w:rPr>
              <w:t xml:space="preserve">5. Other members of the medicines management (MM) team including pharmacists, Pharmacy Technicians and Dieticians  </w:t>
            </w:r>
          </w:p>
          <w:p w14:paraId="61487268" w14:textId="77777777" w:rsidR="00D776B0" w:rsidRDefault="00574672" w:rsidP="00D776B0">
            <w:pPr>
              <w:pStyle w:val="ListParagraph"/>
              <w:numPr>
                <w:ilvl w:val="1"/>
                <w:numId w:val="1"/>
              </w:numPr>
              <w:rPr>
                <w:rFonts w:ascii="Arial" w:hAnsi="Arial" w:cs="Arial"/>
                <w:sz w:val="22"/>
                <w:szCs w:val="22"/>
              </w:rPr>
            </w:pPr>
            <w:r w:rsidRPr="00574672">
              <w:rPr>
                <w:rFonts w:ascii="Arial" w:hAnsi="Arial" w:cs="Arial"/>
                <w:sz w:val="22"/>
                <w:szCs w:val="22"/>
              </w:rPr>
              <w:t xml:space="preserve">6. Locality / GP prescribing lead  </w:t>
            </w:r>
          </w:p>
          <w:p w14:paraId="18D35C60" w14:textId="77777777" w:rsidR="00D776B0" w:rsidRDefault="00574672" w:rsidP="00D776B0">
            <w:pPr>
              <w:pStyle w:val="ListParagraph"/>
              <w:numPr>
                <w:ilvl w:val="1"/>
                <w:numId w:val="1"/>
              </w:numPr>
              <w:rPr>
                <w:rFonts w:ascii="Arial" w:hAnsi="Arial" w:cs="Arial"/>
                <w:sz w:val="22"/>
                <w:szCs w:val="22"/>
              </w:rPr>
            </w:pPr>
            <w:r w:rsidRPr="00574672">
              <w:rPr>
                <w:rFonts w:ascii="Arial" w:hAnsi="Arial" w:cs="Arial"/>
                <w:sz w:val="22"/>
                <w:szCs w:val="22"/>
              </w:rPr>
              <w:t xml:space="preserve">7. Locality managers  </w:t>
            </w:r>
          </w:p>
          <w:p w14:paraId="298700AA" w14:textId="77777777" w:rsidR="00D776B0" w:rsidRDefault="00574672" w:rsidP="00D776B0">
            <w:pPr>
              <w:pStyle w:val="ListParagraph"/>
              <w:numPr>
                <w:ilvl w:val="1"/>
                <w:numId w:val="1"/>
              </w:numPr>
              <w:rPr>
                <w:rFonts w:ascii="Arial" w:hAnsi="Arial" w:cs="Arial"/>
                <w:sz w:val="22"/>
                <w:szCs w:val="22"/>
              </w:rPr>
            </w:pPr>
            <w:r w:rsidRPr="00574672">
              <w:rPr>
                <w:rFonts w:ascii="Arial" w:hAnsi="Arial" w:cs="Arial"/>
                <w:sz w:val="22"/>
                <w:szCs w:val="22"/>
              </w:rPr>
              <w:t xml:space="preserve">8. Community nurses and other allied health professionals  </w:t>
            </w:r>
          </w:p>
          <w:p w14:paraId="0A692DCA" w14:textId="3B31540C" w:rsidR="00574672" w:rsidRPr="00574672" w:rsidRDefault="00574672" w:rsidP="00D776B0">
            <w:pPr>
              <w:pStyle w:val="ListParagraph"/>
              <w:numPr>
                <w:ilvl w:val="1"/>
                <w:numId w:val="1"/>
              </w:numPr>
              <w:rPr>
                <w:rFonts w:ascii="Arial" w:hAnsi="Arial" w:cs="Arial"/>
                <w:sz w:val="22"/>
                <w:szCs w:val="22"/>
              </w:rPr>
            </w:pPr>
            <w:r w:rsidRPr="00574672">
              <w:rPr>
                <w:rFonts w:ascii="Arial" w:hAnsi="Arial" w:cs="Arial"/>
                <w:sz w:val="22"/>
                <w:szCs w:val="22"/>
              </w:rPr>
              <w:t xml:space="preserve">9. Hospital staff with responsibilities for prescribing and medicines optimisation </w:t>
            </w:r>
          </w:p>
          <w:p w14:paraId="3EB24A40" w14:textId="3E407478" w:rsidR="00574672" w:rsidRPr="0083483F" w:rsidRDefault="00574672" w:rsidP="0083483F">
            <w:pPr>
              <w:pStyle w:val="ListParagraph"/>
              <w:rPr>
                <w:rFonts w:ascii="Arial" w:hAnsi="Arial" w:cs="Arial"/>
                <w:sz w:val="22"/>
                <w:szCs w:val="22"/>
              </w:rPr>
            </w:pPr>
          </w:p>
          <w:p w14:paraId="596D23B6" w14:textId="77777777"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Professional development  • Work with your line manager to undertake continual personal and professional development, taking an active part in reviewing and </w:t>
            </w:r>
            <w:r w:rsidRPr="00574672">
              <w:rPr>
                <w:rFonts w:ascii="Arial" w:hAnsi="Arial" w:cs="Arial"/>
                <w:sz w:val="22"/>
                <w:szCs w:val="22"/>
              </w:rPr>
              <w:lastRenderedPageBreak/>
              <w:t xml:space="preserve">developing the role and responsibilities.  • Adhere to organisational policies and procedures, including confidentiality, safeguarding, lone working, information governance, and health and safety.  • Work with your line manager to access regular ‘clinical supervision’, to enable you to deal effectively with the difficult issues that people present.  • Review yearly progress and develop clear plans to achieve results within priorities set by others. • Participate in the delivery of formal education programmes. • Demonstrate an understanding of current educational policies relevant to working areas of practice and keep up to date with relevant clinical practice. </w:t>
            </w:r>
          </w:p>
          <w:p w14:paraId="4AFFEFAF" w14:textId="49C0F191" w:rsidR="00574672" w:rsidRPr="00574672" w:rsidRDefault="00574672" w:rsidP="0083483F">
            <w:pPr>
              <w:pStyle w:val="ListParagraph"/>
              <w:rPr>
                <w:rFonts w:ascii="Arial" w:hAnsi="Arial" w:cs="Arial"/>
                <w:sz w:val="22"/>
                <w:szCs w:val="22"/>
              </w:rPr>
            </w:pPr>
          </w:p>
          <w:p w14:paraId="579ADBFF" w14:textId="77777777"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Research and Evaluation • Critically evaluate and review literature. • Identify where there is a gap in the evidence base to support practice. • Generate evidence suitable for presentations at practice and local level. • Apply research evidence base into the workplace. </w:t>
            </w:r>
          </w:p>
          <w:p w14:paraId="6AF6B427" w14:textId="0A001694" w:rsidR="00574672" w:rsidRPr="00574672" w:rsidRDefault="00574672" w:rsidP="0083483F">
            <w:pPr>
              <w:pStyle w:val="ListParagraph"/>
              <w:rPr>
                <w:rFonts w:ascii="Arial" w:hAnsi="Arial" w:cs="Arial"/>
                <w:sz w:val="22"/>
                <w:szCs w:val="22"/>
              </w:rPr>
            </w:pPr>
          </w:p>
          <w:p w14:paraId="156A394D" w14:textId="77777777"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Health and Safety/Risk Management • Must comply at all times with the Health and Safety policies, in particular following safe working procedures and reporting incidents using the organisations’ Incident Reporting Systems • Comply with the Data Protection Act (2018) and the Access to Health Records Act (1990). </w:t>
            </w:r>
          </w:p>
          <w:p w14:paraId="2724FFA3" w14:textId="406EE982" w:rsidR="00574672" w:rsidRPr="00574672" w:rsidRDefault="00574672" w:rsidP="0083483F">
            <w:pPr>
              <w:pStyle w:val="ListParagraph"/>
              <w:rPr>
                <w:rFonts w:ascii="Arial" w:hAnsi="Arial" w:cs="Arial"/>
                <w:sz w:val="22"/>
                <w:szCs w:val="22"/>
              </w:rPr>
            </w:pPr>
          </w:p>
          <w:p w14:paraId="516FE0B0" w14:textId="3D605D8B" w:rsidR="00574672"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Special working conditions • The post holder is required to travel independently between work sites and to attend meetings </w:t>
            </w:r>
            <w:r w:rsidR="0083055C" w:rsidRPr="00574672">
              <w:rPr>
                <w:rFonts w:ascii="Arial" w:hAnsi="Arial" w:cs="Arial"/>
                <w:sz w:val="22"/>
                <w:szCs w:val="22"/>
              </w:rPr>
              <w:t>etc.</w:t>
            </w:r>
            <w:r w:rsidRPr="00574672">
              <w:rPr>
                <w:rFonts w:ascii="Arial" w:hAnsi="Arial" w:cs="Arial"/>
                <w:sz w:val="22"/>
                <w:szCs w:val="22"/>
              </w:rPr>
              <w:t xml:space="preserve"> hosted by other agencies. • The post-holder will have contact with body fluids, i.e. wound exudates, urine </w:t>
            </w:r>
            <w:r w:rsidR="0083055C" w:rsidRPr="00574672">
              <w:rPr>
                <w:rFonts w:ascii="Arial" w:hAnsi="Arial" w:cs="Arial"/>
                <w:sz w:val="22"/>
                <w:szCs w:val="22"/>
              </w:rPr>
              <w:t>etc.</w:t>
            </w:r>
            <w:r w:rsidRPr="00574672">
              <w:rPr>
                <w:rFonts w:ascii="Arial" w:hAnsi="Arial" w:cs="Arial"/>
                <w:sz w:val="22"/>
                <w:szCs w:val="22"/>
              </w:rPr>
              <w:t xml:space="preserve"> while in clinical practice. </w:t>
            </w:r>
          </w:p>
          <w:p w14:paraId="4C0B9CEC" w14:textId="7A00ED79" w:rsidR="00574672" w:rsidRPr="00574672" w:rsidRDefault="00574672" w:rsidP="0083483F">
            <w:pPr>
              <w:pStyle w:val="ListParagraph"/>
              <w:rPr>
                <w:rFonts w:ascii="Arial" w:hAnsi="Arial" w:cs="Arial"/>
                <w:sz w:val="22"/>
                <w:szCs w:val="22"/>
              </w:rPr>
            </w:pPr>
          </w:p>
          <w:p w14:paraId="36925D27" w14:textId="748FF388" w:rsidR="00217737" w:rsidRPr="00574672" w:rsidRDefault="00574672" w:rsidP="00574672">
            <w:pPr>
              <w:pStyle w:val="ListParagraph"/>
              <w:numPr>
                <w:ilvl w:val="0"/>
                <w:numId w:val="1"/>
              </w:numPr>
              <w:rPr>
                <w:rFonts w:ascii="Arial" w:hAnsi="Arial" w:cs="Arial"/>
                <w:sz w:val="22"/>
                <w:szCs w:val="22"/>
              </w:rPr>
            </w:pPr>
            <w:r w:rsidRPr="00574672">
              <w:rPr>
                <w:rFonts w:ascii="Arial" w:hAnsi="Arial" w:cs="Arial"/>
                <w:sz w:val="22"/>
                <w:szCs w:val="22"/>
              </w:rPr>
              <w:t xml:space="preserve">Miscellaneous  • Work as part of the team to seek feedback, continually improve the service and contribute to business planning.  • Undertake any tasks consistent with the level of the post and the scope of the role, ensuring that work is delivered in a timely and effective manner.  • Duties may vary from time to time, without changing the general character of the post or the level of responsibility.  </w:t>
            </w:r>
          </w:p>
        </w:tc>
      </w:tr>
    </w:tbl>
    <w:p w14:paraId="49F34FAC" w14:textId="77777777" w:rsidR="00D71C93" w:rsidRDefault="00D71C93" w:rsidP="007A710C">
      <w:pPr>
        <w:rPr>
          <w:rFonts w:ascii="Arial" w:hAnsi="Arial" w:cs="Arial"/>
          <w:b/>
          <w:u w:val="single"/>
        </w:rPr>
      </w:pPr>
    </w:p>
    <w:p w14:paraId="16445F8A" w14:textId="067BEEA7" w:rsidR="00852585" w:rsidRPr="00AC4184" w:rsidRDefault="00852585" w:rsidP="00BE472F">
      <w:pPr>
        <w:tabs>
          <w:tab w:val="left" w:pos="1632"/>
        </w:tabs>
        <w:rPr>
          <w:rFonts w:ascii="Arial" w:hAnsi="Arial" w:cs="Arial"/>
          <w:b/>
          <w:sz w:val="22"/>
          <w:szCs w:val="22"/>
          <w:u w:val="single"/>
        </w:rPr>
      </w:pPr>
    </w:p>
    <w:p w14:paraId="445576B7" w14:textId="00E2F168" w:rsidR="00635A7D" w:rsidRPr="00AC4184" w:rsidRDefault="000838E3" w:rsidP="00BE472F">
      <w:pPr>
        <w:tabs>
          <w:tab w:val="left" w:pos="1632"/>
        </w:tabs>
        <w:rPr>
          <w:rFonts w:ascii="Arial" w:hAnsi="Arial" w:cs="Arial"/>
          <w:sz w:val="22"/>
          <w:szCs w:val="22"/>
        </w:rPr>
      </w:pPr>
      <w:r w:rsidRPr="00AC4184">
        <w:rPr>
          <w:rFonts w:ascii="Arial" w:hAnsi="Arial" w:cs="Arial"/>
          <w:sz w:val="22"/>
          <w:szCs w:val="22"/>
        </w:rPr>
        <w:t>The person specification for this role is detailed overleaf.</w:t>
      </w:r>
    </w:p>
    <w:p w14:paraId="7D85BF12" w14:textId="77777777" w:rsidR="00AC4184" w:rsidRPr="000838E3" w:rsidRDefault="00AC4184"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45AFF435" w:rsidR="00BE472F" w:rsidRPr="00BE472F" w:rsidRDefault="00BE472F" w:rsidP="00217737">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F9516B">
              <w:rPr>
                <w:rFonts w:ascii="Arial" w:hAnsi="Arial" w:cs="Arial"/>
                <w:b/>
              </w:rPr>
              <w:t>–</w:t>
            </w:r>
            <w:r w:rsidR="00F94A03">
              <w:rPr>
                <w:rFonts w:ascii="Arial" w:hAnsi="Arial" w:cs="Arial"/>
                <w:b/>
              </w:rPr>
              <w:t xml:space="preserve"> </w:t>
            </w:r>
            <w:r w:rsidR="00E36008">
              <w:rPr>
                <w:rFonts w:ascii="Arial" w:hAnsi="Arial" w:cs="Arial"/>
                <w:b/>
              </w:rPr>
              <w:t xml:space="preserve">Clinical </w:t>
            </w:r>
            <w:r w:rsidR="00217737">
              <w:rPr>
                <w:rFonts w:ascii="Arial" w:hAnsi="Arial" w:cs="Arial"/>
                <w:b/>
              </w:rPr>
              <w:t>Pharmacist</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F94A03">
        <w:tc>
          <w:tcPr>
            <w:tcW w:w="6375" w:type="dxa"/>
          </w:tcPr>
          <w:p w14:paraId="676C4900" w14:textId="40C57710" w:rsidR="00BE472F" w:rsidRPr="00AC4184" w:rsidRDefault="00771AEA" w:rsidP="00BE472F">
            <w:pPr>
              <w:tabs>
                <w:tab w:val="left" w:pos="1632"/>
              </w:tabs>
              <w:rPr>
                <w:rFonts w:ascii="Arial" w:hAnsi="Arial" w:cs="Arial"/>
                <w:sz w:val="22"/>
                <w:szCs w:val="22"/>
              </w:rPr>
            </w:pPr>
            <w:r w:rsidRPr="00AC4184">
              <w:rPr>
                <w:rFonts w:ascii="Arial" w:hAnsi="Arial" w:cs="Arial"/>
                <w:sz w:val="22"/>
                <w:szCs w:val="22"/>
              </w:rPr>
              <w:t xml:space="preserve">GPhC </w:t>
            </w:r>
            <w:r w:rsidR="001F6C90" w:rsidRPr="00AC4184">
              <w:rPr>
                <w:rFonts w:ascii="Arial" w:hAnsi="Arial" w:cs="Arial"/>
                <w:sz w:val="22"/>
                <w:szCs w:val="22"/>
              </w:rPr>
              <w:t>Registered Pharmacist</w:t>
            </w:r>
          </w:p>
        </w:tc>
        <w:tc>
          <w:tcPr>
            <w:tcW w:w="1270" w:type="dxa"/>
          </w:tcPr>
          <w:p w14:paraId="40397505" w14:textId="4D2B3006" w:rsidR="00BE472F" w:rsidRPr="00AC4184" w:rsidRDefault="00BE472F"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774B097E" w14:textId="77777777" w:rsidR="00BE472F" w:rsidRPr="00AC4184" w:rsidRDefault="00BE472F" w:rsidP="00BE472F">
            <w:pPr>
              <w:tabs>
                <w:tab w:val="left" w:pos="1632"/>
              </w:tabs>
              <w:jc w:val="center"/>
              <w:rPr>
                <w:rFonts w:ascii="Arial" w:hAnsi="Arial" w:cs="Arial"/>
                <w:sz w:val="22"/>
                <w:szCs w:val="22"/>
              </w:rPr>
            </w:pPr>
          </w:p>
        </w:tc>
      </w:tr>
      <w:tr w:rsidR="00771440" w14:paraId="7B797929" w14:textId="77777777" w:rsidTr="00F94A03">
        <w:tc>
          <w:tcPr>
            <w:tcW w:w="6375" w:type="dxa"/>
          </w:tcPr>
          <w:p w14:paraId="78D5C9E4" w14:textId="043F4A2A" w:rsidR="007E2881" w:rsidRPr="00AC4184" w:rsidRDefault="001320D0" w:rsidP="00BE472F">
            <w:pPr>
              <w:tabs>
                <w:tab w:val="left" w:pos="1632"/>
              </w:tabs>
              <w:rPr>
                <w:rFonts w:ascii="Arial" w:hAnsi="Arial" w:cs="Arial"/>
                <w:sz w:val="22"/>
                <w:szCs w:val="22"/>
              </w:rPr>
            </w:pPr>
            <w:r w:rsidRPr="00AC4184">
              <w:rPr>
                <w:rFonts w:ascii="Arial" w:hAnsi="Arial" w:cs="Arial"/>
                <w:sz w:val="22"/>
                <w:szCs w:val="22"/>
              </w:rPr>
              <w:t>GPhC I</w:t>
            </w:r>
            <w:r w:rsidR="001F6C90" w:rsidRPr="00AC4184">
              <w:rPr>
                <w:rFonts w:ascii="Arial" w:hAnsi="Arial" w:cs="Arial"/>
                <w:sz w:val="22"/>
                <w:szCs w:val="22"/>
              </w:rPr>
              <w:t>ndependent Prescriber</w:t>
            </w:r>
            <w:r w:rsidRPr="00AC4184">
              <w:rPr>
                <w:rFonts w:ascii="Arial" w:hAnsi="Arial" w:cs="Arial"/>
                <w:sz w:val="22"/>
                <w:szCs w:val="22"/>
              </w:rPr>
              <w:t xml:space="preserve"> Qualification</w:t>
            </w:r>
          </w:p>
        </w:tc>
        <w:tc>
          <w:tcPr>
            <w:tcW w:w="1270" w:type="dxa"/>
          </w:tcPr>
          <w:p w14:paraId="3CAF2252" w14:textId="6210C142" w:rsidR="007E2881" w:rsidRPr="00AC4184" w:rsidRDefault="009D2997" w:rsidP="00BE472F">
            <w:pPr>
              <w:tabs>
                <w:tab w:val="left" w:pos="1632"/>
              </w:tabs>
              <w:jc w:val="center"/>
              <w:rPr>
                <w:rFonts w:ascii="Arial" w:hAnsi="Arial" w:cs="Arial"/>
                <w:sz w:val="22"/>
                <w:szCs w:val="22"/>
              </w:rPr>
            </w:pPr>
            <w:r w:rsidRPr="009D2997">
              <w:rPr>
                <w:rFonts w:ascii="Arial" w:hAnsi="Arial" w:cs="Arial"/>
                <w:sz w:val="22"/>
                <w:szCs w:val="22"/>
              </w:rPr>
              <w:sym w:font="Wingdings" w:char="F0FC"/>
            </w:r>
          </w:p>
        </w:tc>
        <w:tc>
          <w:tcPr>
            <w:tcW w:w="1365" w:type="dxa"/>
          </w:tcPr>
          <w:p w14:paraId="25C46C3F" w14:textId="63F5A6E6" w:rsidR="007E2881" w:rsidRPr="00AC4184" w:rsidRDefault="007E2881" w:rsidP="00BE472F">
            <w:pPr>
              <w:tabs>
                <w:tab w:val="left" w:pos="1632"/>
              </w:tabs>
              <w:jc w:val="center"/>
              <w:rPr>
                <w:rFonts w:ascii="Arial" w:hAnsi="Arial" w:cs="Arial"/>
                <w:sz w:val="22"/>
                <w:szCs w:val="22"/>
              </w:rPr>
            </w:pPr>
          </w:p>
        </w:tc>
      </w:tr>
      <w:tr w:rsidR="00F94A03" w14:paraId="772E323F" w14:textId="77777777" w:rsidTr="00F94A03">
        <w:tc>
          <w:tcPr>
            <w:tcW w:w="6375" w:type="dxa"/>
          </w:tcPr>
          <w:p w14:paraId="5DBBDA9A" w14:textId="750C61FC" w:rsidR="00F94A03" w:rsidRPr="00AC4184" w:rsidRDefault="001F6C90" w:rsidP="00BE472F">
            <w:pPr>
              <w:tabs>
                <w:tab w:val="left" w:pos="1632"/>
              </w:tabs>
              <w:rPr>
                <w:rFonts w:ascii="Arial" w:hAnsi="Arial" w:cs="Arial"/>
                <w:sz w:val="22"/>
                <w:szCs w:val="22"/>
              </w:rPr>
            </w:pPr>
            <w:r w:rsidRPr="00AC4184">
              <w:rPr>
                <w:rFonts w:ascii="Arial" w:hAnsi="Arial" w:cs="Arial"/>
                <w:sz w:val="22"/>
                <w:szCs w:val="22"/>
              </w:rPr>
              <w:t>Minor Ailments certification</w:t>
            </w:r>
          </w:p>
        </w:tc>
        <w:tc>
          <w:tcPr>
            <w:tcW w:w="1270" w:type="dxa"/>
          </w:tcPr>
          <w:p w14:paraId="0ABE3764" w14:textId="77777777" w:rsidR="00F94A03" w:rsidRPr="00AC4184" w:rsidRDefault="00F94A03" w:rsidP="00BE472F">
            <w:pPr>
              <w:tabs>
                <w:tab w:val="left" w:pos="1632"/>
              </w:tabs>
              <w:jc w:val="center"/>
              <w:rPr>
                <w:rFonts w:ascii="Arial" w:hAnsi="Arial" w:cs="Arial"/>
                <w:sz w:val="22"/>
                <w:szCs w:val="22"/>
              </w:rPr>
            </w:pPr>
          </w:p>
        </w:tc>
        <w:tc>
          <w:tcPr>
            <w:tcW w:w="1365" w:type="dxa"/>
          </w:tcPr>
          <w:p w14:paraId="3E5FAAF4" w14:textId="06CE0202" w:rsidR="00F94A03" w:rsidRPr="00AC4184" w:rsidRDefault="00F94A03"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1F6C90" w14:paraId="4FE1D809" w14:textId="77777777" w:rsidTr="00F94A03">
        <w:tc>
          <w:tcPr>
            <w:tcW w:w="6375" w:type="dxa"/>
          </w:tcPr>
          <w:p w14:paraId="5CBCE39C" w14:textId="2629AAD0" w:rsidR="001F6C90" w:rsidRPr="00AC4184" w:rsidRDefault="001F6C90" w:rsidP="00BE472F">
            <w:pPr>
              <w:tabs>
                <w:tab w:val="left" w:pos="1632"/>
              </w:tabs>
              <w:rPr>
                <w:rFonts w:ascii="Arial" w:hAnsi="Arial" w:cs="Arial"/>
                <w:sz w:val="22"/>
                <w:szCs w:val="22"/>
              </w:rPr>
            </w:pPr>
            <w:r w:rsidRPr="00AC4184">
              <w:rPr>
                <w:rFonts w:ascii="Arial" w:hAnsi="Arial" w:cs="Arial"/>
                <w:sz w:val="22"/>
                <w:szCs w:val="22"/>
              </w:rPr>
              <w:t>Medicines Management Qualification</w:t>
            </w:r>
          </w:p>
        </w:tc>
        <w:tc>
          <w:tcPr>
            <w:tcW w:w="1270" w:type="dxa"/>
          </w:tcPr>
          <w:p w14:paraId="5574C31E" w14:textId="77777777" w:rsidR="001F6C90" w:rsidRPr="00AC4184" w:rsidRDefault="001F6C90" w:rsidP="00BE472F">
            <w:pPr>
              <w:tabs>
                <w:tab w:val="left" w:pos="1632"/>
              </w:tabs>
              <w:jc w:val="center"/>
              <w:rPr>
                <w:rFonts w:ascii="Arial" w:hAnsi="Arial" w:cs="Arial"/>
                <w:sz w:val="22"/>
                <w:szCs w:val="22"/>
              </w:rPr>
            </w:pPr>
          </w:p>
        </w:tc>
        <w:tc>
          <w:tcPr>
            <w:tcW w:w="1365" w:type="dxa"/>
          </w:tcPr>
          <w:p w14:paraId="7B6E41DE" w14:textId="0CA9EA4D" w:rsidR="001F6C90" w:rsidRPr="00AC4184" w:rsidRDefault="001F6C90"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1F6C90" w14:paraId="2EE62340" w14:textId="77777777" w:rsidTr="00F94A03">
        <w:tc>
          <w:tcPr>
            <w:tcW w:w="6375" w:type="dxa"/>
          </w:tcPr>
          <w:p w14:paraId="0A275D3D" w14:textId="4DE31A74" w:rsidR="001F6C90" w:rsidRPr="00AC4184" w:rsidRDefault="001F6C90" w:rsidP="00BE472F">
            <w:pPr>
              <w:tabs>
                <w:tab w:val="left" w:pos="1632"/>
              </w:tabs>
              <w:rPr>
                <w:rFonts w:ascii="Arial" w:hAnsi="Arial" w:cs="Arial"/>
                <w:sz w:val="22"/>
                <w:szCs w:val="22"/>
              </w:rPr>
            </w:pPr>
            <w:r w:rsidRPr="00AC4184">
              <w:rPr>
                <w:rFonts w:ascii="Arial" w:hAnsi="Arial" w:cs="Arial"/>
                <w:sz w:val="22"/>
                <w:szCs w:val="22"/>
              </w:rPr>
              <w:t>MUR and repeat dispensing certification</w:t>
            </w:r>
          </w:p>
        </w:tc>
        <w:tc>
          <w:tcPr>
            <w:tcW w:w="1270" w:type="dxa"/>
          </w:tcPr>
          <w:p w14:paraId="2330A7E8" w14:textId="77777777" w:rsidR="001F6C90" w:rsidRPr="00AC4184" w:rsidRDefault="001F6C90" w:rsidP="00BE472F">
            <w:pPr>
              <w:tabs>
                <w:tab w:val="left" w:pos="1632"/>
              </w:tabs>
              <w:jc w:val="center"/>
              <w:rPr>
                <w:rFonts w:ascii="Arial" w:hAnsi="Arial" w:cs="Arial"/>
                <w:sz w:val="22"/>
                <w:szCs w:val="22"/>
              </w:rPr>
            </w:pPr>
          </w:p>
        </w:tc>
        <w:tc>
          <w:tcPr>
            <w:tcW w:w="1365" w:type="dxa"/>
          </w:tcPr>
          <w:p w14:paraId="1CA63258" w14:textId="0B69BABC" w:rsidR="001F6C90" w:rsidRPr="00AC4184" w:rsidRDefault="009D2997" w:rsidP="00BE472F">
            <w:pPr>
              <w:tabs>
                <w:tab w:val="left" w:pos="1632"/>
              </w:tabs>
              <w:jc w:val="center"/>
              <w:rPr>
                <w:rFonts w:ascii="Arial" w:hAnsi="Arial" w:cs="Arial"/>
                <w:sz w:val="22"/>
                <w:szCs w:val="22"/>
              </w:rPr>
            </w:pPr>
            <w:r w:rsidRPr="009D2997">
              <w:rPr>
                <w:rFonts w:ascii="Arial" w:hAnsi="Arial" w:cs="Arial"/>
                <w:sz w:val="22"/>
                <w:szCs w:val="22"/>
              </w:rPr>
              <w:sym w:font="Wingdings" w:char="F0FC"/>
            </w:r>
          </w:p>
        </w:tc>
      </w:tr>
      <w:tr w:rsidR="00F9516B" w14:paraId="3825236D" w14:textId="77777777" w:rsidTr="00F94A03">
        <w:tc>
          <w:tcPr>
            <w:tcW w:w="6375" w:type="dxa"/>
            <w:shd w:val="clear" w:color="auto" w:fill="8EAADB" w:themeFill="accent1" w:themeFillTint="99"/>
          </w:tcPr>
          <w:p w14:paraId="63D9D098" w14:textId="6B42EA41" w:rsidR="00F9516B" w:rsidRPr="00771440" w:rsidRDefault="00F9516B"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05A1B8CD" w14:textId="77777777" w:rsidTr="00F94A03">
        <w:tc>
          <w:tcPr>
            <w:tcW w:w="6375" w:type="dxa"/>
          </w:tcPr>
          <w:p w14:paraId="797FB339" w14:textId="5471B046" w:rsidR="00F9516B" w:rsidRPr="00AC4184" w:rsidRDefault="001320D0" w:rsidP="00BE472F">
            <w:pPr>
              <w:tabs>
                <w:tab w:val="left" w:pos="1632"/>
              </w:tabs>
              <w:rPr>
                <w:rFonts w:ascii="Arial" w:hAnsi="Arial" w:cs="Arial"/>
                <w:sz w:val="22"/>
                <w:szCs w:val="22"/>
              </w:rPr>
            </w:pPr>
            <w:r w:rsidRPr="00AC4184">
              <w:rPr>
                <w:rFonts w:ascii="Arial" w:hAnsi="Arial" w:cs="Arial"/>
                <w:sz w:val="22"/>
                <w:szCs w:val="22"/>
              </w:rPr>
              <w:t>Minimum of two years working as a pharmacist</w:t>
            </w:r>
          </w:p>
        </w:tc>
        <w:tc>
          <w:tcPr>
            <w:tcW w:w="1270" w:type="dxa"/>
          </w:tcPr>
          <w:p w14:paraId="330B9C07" w14:textId="602FCF59"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5F6D7801" w14:textId="77777777" w:rsidR="00F9516B" w:rsidRPr="00AC4184" w:rsidRDefault="00F9516B" w:rsidP="00BE472F">
            <w:pPr>
              <w:tabs>
                <w:tab w:val="left" w:pos="1632"/>
              </w:tabs>
              <w:jc w:val="center"/>
              <w:rPr>
                <w:rFonts w:ascii="Arial" w:hAnsi="Arial" w:cs="Arial"/>
                <w:sz w:val="22"/>
                <w:szCs w:val="22"/>
              </w:rPr>
            </w:pPr>
          </w:p>
        </w:tc>
      </w:tr>
      <w:tr w:rsidR="00F9516B" w14:paraId="014C72AB" w14:textId="77777777" w:rsidTr="00F94A03">
        <w:tc>
          <w:tcPr>
            <w:tcW w:w="6375" w:type="dxa"/>
          </w:tcPr>
          <w:p w14:paraId="283B3C4F" w14:textId="78D6BADC" w:rsidR="00F9516B" w:rsidRPr="00AC4184" w:rsidRDefault="00F9516B" w:rsidP="001320D0">
            <w:pPr>
              <w:tabs>
                <w:tab w:val="left" w:pos="1632"/>
              </w:tabs>
              <w:rPr>
                <w:rFonts w:ascii="Arial" w:hAnsi="Arial" w:cs="Arial"/>
                <w:sz w:val="22"/>
                <w:szCs w:val="22"/>
              </w:rPr>
            </w:pPr>
            <w:r w:rsidRPr="00AC4184">
              <w:rPr>
                <w:rFonts w:ascii="Arial" w:hAnsi="Arial" w:cs="Arial"/>
                <w:sz w:val="22"/>
                <w:szCs w:val="22"/>
              </w:rPr>
              <w:t xml:space="preserve">Experience </w:t>
            </w:r>
            <w:r w:rsidR="001320D0" w:rsidRPr="00AC4184">
              <w:rPr>
                <w:rFonts w:ascii="Arial" w:hAnsi="Arial" w:cs="Arial"/>
                <w:sz w:val="22"/>
                <w:szCs w:val="22"/>
              </w:rPr>
              <w:t>in managing pharmacy services in primary care</w:t>
            </w:r>
          </w:p>
        </w:tc>
        <w:tc>
          <w:tcPr>
            <w:tcW w:w="1270" w:type="dxa"/>
          </w:tcPr>
          <w:p w14:paraId="03856025" w14:textId="124737E4"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2EC61CD2" w14:textId="0784F211" w:rsidR="00F9516B" w:rsidRPr="00AC4184" w:rsidRDefault="00F9516B" w:rsidP="00BE472F">
            <w:pPr>
              <w:tabs>
                <w:tab w:val="left" w:pos="1632"/>
              </w:tabs>
              <w:jc w:val="center"/>
              <w:rPr>
                <w:rFonts w:ascii="Arial" w:hAnsi="Arial" w:cs="Arial"/>
                <w:sz w:val="22"/>
                <w:szCs w:val="22"/>
              </w:rPr>
            </w:pPr>
          </w:p>
        </w:tc>
      </w:tr>
      <w:tr w:rsidR="00F9516B" w14:paraId="6EC08344" w14:textId="77777777" w:rsidTr="00F94A03">
        <w:tc>
          <w:tcPr>
            <w:tcW w:w="6375" w:type="dxa"/>
          </w:tcPr>
          <w:p w14:paraId="6CD7BD72" w14:textId="7928DA45" w:rsidR="00F9516B" w:rsidRPr="00AC4184" w:rsidRDefault="001320D0" w:rsidP="00BE472F">
            <w:pPr>
              <w:tabs>
                <w:tab w:val="left" w:pos="1632"/>
              </w:tabs>
              <w:rPr>
                <w:rFonts w:ascii="Arial" w:hAnsi="Arial" w:cs="Arial"/>
                <w:sz w:val="22"/>
                <w:szCs w:val="22"/>
              </w:rPr>
            </w:pPr>
            <w:r w:rsidRPr="00AC4184">
              <w:rPr>
                <w:rFonts w:ascii="Arial" w:hAnsi="Arial" w:cs="Arial"/>
                <w:sz w:val="22"/>
                <w:szCs w:val="22"/>
              </w:rPr>
              <w:t>Broad knowledge of General Practice</w:t>
            </w:r>
          </w:p>
        </w:tc>
        <w:tc>
          <w:tcPr>
            <w:tcW w:w="1270" w:type="dxa"/>
          </w:tcPr>
          <w:p w14:paraId="2B8BA884" w14:textId="77777777" w:rsidR="00F9516B" w:rsidRPr="00AC4184" w:rsidRDefault="00F9516B" w:rsidP="00BE472F">
            <w:pPr>
              <w:tabs>
                <w:tab w:val="left" w:pos="1632"/>
              </w:tabs>
              <w:jc w:val="center"/>
              <w:rPr>
                <w:rFonts w:ascii="Arial" w:hAnsi="Arial" w:cs="Arial"/>
                <w:sz w:val="22"/>
                <w:szCs w:val="22"/>
              </w:rPr>
            </w:pPr>
          </w:p>
        </w:tc>
        <w:tc>
          <w:tcPr>
            <w:tcW w:w="1365" w:type="dxa"/>
          </w:tcPr>
          <w:p w14:paraId="27CC96C3" w14:textId="39D3CD40"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F9516B" w14:paraId="0E504199" w14:textId="77777777" w:rsidTr="00F94A03">
        <w:tc>
          <w:tcPr>
            <w:tcW w:w="6375" w:type="dxa"/>
            <w:shd w:val="clear" w:color="auto" w:fill="8EAADB" w:themeFill="accent1" w:themeFillTint="99"/>
          </w:tcPr>
          <w:p w14:paraId="6A78AC08" w14:textId="136935F1" w:rsidR="00F9516B" w:rsidRPr="00771440" w:rsidRDefault="00F9516B"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638FA153" w14:textId="77777777" w:rsidTr="00F94A03">
        <w:tc>
          <w:tcPr>
            <w:tcW w:w="6375" w:type="dxa"/>
          </w:tcPr>
          <w:p w14:paraId="1821D9C3" w14:textId="46471F79"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Excellent communication skills (written and oral)</w:t>
            </w:r>
          </w:p>
        </w:tc>
        <w:tc>
          <w:tcPr>
            <w:tcW w:w="1270" w:type="dxa"/>
          </w:tcPr>
          <w:p w14:paraId="65ABBB3F" w14:textId="689EA920"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083B3C94" w14:textId="77777777" w:rsidR="00F9516B" w:rsidRPr="00AC4184" w:rsidRDefault="00F9516B" w:rsidP="00BE472F">
            <w:pPr>
              <w:tabs>
                <w:tab w:val="left" w:pos="1632"/>
              </w:tabs>
              <w:jc w:val="center"/>
              <w:rPr>
                <w:rFonts w:ascii="Arial" w:hAnsi="Arial" w:cs="Arial"/>
                <w:sz w:val="22"/>
                <w:szCs w:val="22"/>
              </w:rPr>
            </w:pPr>
          </w:p>
        </w:tc>
      </w:tr>
      <w:tr w:rsidR="00F9516B" w14:paraId="4D6F527A" w14:textId="77777777" w:rsidTr="00F94A03">
        <w:tc>
          <w:tcPr>
            <w:tcW w:w="6375" w:type="dxa"/>
          </w:tcPr>
          <w:p w14:paraId="7E1E2C2B" w14:textId="42BBEA10"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Strong IT skills</w:t>
            </w:r>
          </w:p>
        </w:tc>
        <w:tc>
          <w:tcPr>
            <w:tcW w:w="1270" w:type="dxa"/>
          </w:tcPr>
          <w:p w14:paraId="66917085" w14:textId="29CB1ABA"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749684BE" w14:textId="77777777" w:rsidR="00F9516B" w:rsidRPr="00AC4184" w:rsidRDefault="00F9516B" w:rsidP="00BE472F">
            <w:pPr>
              <w:tabs>
                <w:tab w:val="left" w:pos="1632"/>
              </w:tabs>
              <w:jc w:val="center"/>
              <w:rPr>
                <w:rFonts w:ascii="Arial" w:hAnsi="Arial" w:cs="Arial"/>
                <w:sz w:val="22"/>
                <w:szCs w:val="22"/>
              </w:rPr>
            </w:pPr>
          </w:p>
        </w:tc>
      </w:tr>
      <w:tr w:rsidR="00F9516B" w14:paraId="64A85FF0" w14:textId="77777777" w:rsidTr="00F94A03">
        <w:tc>
          <w:tcPr>
            <w:tcW w:w="6375" w:type="dxa"/>
          </w:tcPr>
          <w:p w14:paraId="36D8B447" w14:textId="2A756F61"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Clear, polite telephone manner</w:t>
            </w:r>
          </w:p>
        </w:tc>
        <w:tc>
          <w:tcPr>
            <w:tcW w:w="1270" w:type="dxa"/>
          </w:tcPr>
          <w:p w14:paraId="3288DABB" w14:textId="03263721"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473C0569" w14:textId="77777777" w:rsidR="00F9516B" w:rsidRPr="00AC4184" w:rsidRDefault="00F9516B" w:rsidP="00BE472F">
            <w:pPr>
              <w:tabs>
                <w:tab w:val="left" w:pos="1632"/>
              </w:tabs>
              <w:jc w:val="center"/>
              <w:rPr>
                <w:rFonts w:ascii="Arial" w:hAnsi="Arial" w:cs="Arial"/>
                <w:sz w:val="22"/>
                <w:szCs w:val="22"/>
              </w:rPr>
            </w:pPr>
          </w:p>
        </w:tc>
      </w:tr>
      <w:tr w:rsidR="00F9516B" w14:paraId="67DE0538" w14:textId="77777777" w:rsidTr="00F94A03">
        <w:tc>
          <w:tcPr>
            <w:tcW w:w="6375" w:type="dxa"/>
          </w:tcPr>
          <w:p w14:paraId="410A09AA" w14:textId="4B7B1135"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Competent in the use of Office and Outlook</w:t>
            </w:r>
          </w:p>
        </w:tc>
        <w:tc>
          <w:tcPr>
            <w:tcW w:w="1270" w:type="dxa"/>
          </w:tcPr>
          <w:p w14:paraId="392193A7" w14:textId="4B4FEC41"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582A3FCA" w14:textId="77777777" w:rsidR="00F9516B" w:rsidRPr="00AC4184" w:rsidRDefault="00F9516B" w:rsidP="00BE472F">
            <w:pPr>
              <w:tabs>
                <w:tab w:val="left" w:pos="1632"/>
              </w:tabs>
              <w:jc w:val="center"/>
              <w:rPr>
                <w:rFonts w:ascii="Arial" w:hAnsi="Arial" w:cs="Arial"/>
                <w:sz w:val="22"/>
                <w:szCs w:val="22"/>
              </w:rPr>
            </w:pPr>
          </w:p>
        </w:tc>
      </w:tr>
      <w:tr w:rsidR="001320D0" w14:paraId="456240FD" w14:textId="77777777" w:rsidTr="00F94A03">
        <w:tc>
          <w:tcPr>
            <w:tcW w:w="6375" w:type="dxa"/>
          </w:tcPr>
          <w:p w14:paraId="012A95FF" w14:textId="656403AC" w:rsidR="001320D0" w:rsidRPr="00AC4184" w:rsidRDefault="001320D0" w:rsidP="00BE472F">
            <w:pPr>
              <w:tabs>
                <w:tab w:val="left" w:pos="1632"/>
              </w:tabs>
              <w:rPr>
                <w:rFonts w:ascii="Arial" w:hAnsi="Arial" w:cs="Arial"/>
                <w:sz w:val="22"/>
                <w:szCs w:val="22"/>
              </w:rPr>
            </w:pPr>
            <w:r w:rsidRPr="00AC4184">
              <w:rPr>
                <w:rFonts w:ascii="Arial" w:hAnsi="Arial" w:cs="Arial"/>
                <w:sz w:val="22"/>
                <w:szCs w:val="22"/>
              </w:rPr>
              <w:t>EMIS / Systmone / Vision user skills</w:t>
            </w:r>
          </w:p>
        </w:tc>
        <w:tc>
          <w:tcPr>
            <w:tcW w:w="1270" w:type="dxa"/>
          </w:tcPr>
          <w:p w14:paraId="59C8F801" w14:textId="2D542C8A" w:rsidR="001320D0" w:rsidRPr="00AC4184" w:rsidRDefault="001320D0"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0DDF2A31" w14:textId="308A4BC1" w:rsidR="001320D0" w:rsidRPr="00AC4184" w:rsidRDefault="001320D0" w:rsidP="00BE472F">
            <w:pPr>
              <w:tabs>
                <w:tab w:val="left" w:pos="1632"/>
              </w:tabs>
              <w:jc w:val="center"/>
              <w:rPr>
                <w:rFonts w:ascii="Arial" w:hAnsi="Arial" w:cs="Arial"/>
                <w:sz w:val="22"/>
                <w:szCs w:val="22"/>
              </w:rPr>
            </w:pPr>
          </w:p>
        </w:tc>
      </w:tr>
      <w:tr w:rsidR="001320D0" w14:paraId="219250A1" w14:textId="77777777" w:rsidTr="00F94A03">
        <w:tc>
          <w:tcPr>
            <w:tcW w:w="6375" w:type="dxa"/>
          </w:tcPr>
          <w:p w14:paraId="0DEF3084" w14:textId="322850C7" w:rsidR="001320D0" w:rsidRPr="00AC4184" w:rsidRDefault="001320D0" w:rsidP="00BE472F">
            <w:pPr>
              <w:tabs>
                <w:tab w:val="left" w:pos="1632"/>
              </w:tabs>
              <w:rPr>
                <w:rFonts w:ascii="Arial" w:hAnsi="Arial" w:cs="Arial"/>
                <w:sz w:val="22"/>
                <w:szCs w:val="22"/>
              </w:rPr>
            </w:pPr>
            <w:r w:rsidRPr="00AC4184">
              <w:rPr>
                <w:rFonts w:ascii="Arial" w:hAnsi="Arial" w:cs="Arial"/>
                <w:sz w:val="22"/>
                <w:szCs w:val="22"/>
              </w:rPr>
              <w:t xml:space="preserve">Ability to promote best practice </w:t>
            </w:r>
            <w:r w:rsidR="00A214C3" w:rsidRPr="00AC4184">
              <w:rPr>
                <w:rFonts w:ascii="Arial" w:hAnsi="Arial" w:cs="Arial"/>
                <w:sz w:val="22"/>
                <w:szCs w:val="22"/>
              </w:rPr>
              <w:t>regarding all pharmaceutical matters</w:t>
            </w:r>
          </w:p>
        </w:tc>
        <w:tc>
          <w:tcPr>
            <w:tcW w:w="1270" w:type="dxa"/>
          </w:tcPr>
          <w:p w14:paraId="2C24E450" w14:textId="113D791C" w:rsidR="001320D0" w:rsidRPr="00AC4184" w:rsidRDefault="001320D0"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1E5798EC" w14:textId="4488FFA2" w:rsidR="001320D0" w:rsidRPr="00AC4184" w:rsidRDefault="001320D0" w:rsidP="00BE472F">
            <w:pPr>
              <w:tabs>
                <w:tab w:val="left" w:pos="1632"/>
              </w:tabs>
              <w:jc w:val="center"/>
              <w:rPr>
                <w:rFonts w:ascii="Arial" w:hAnsi="Arial" w:cs="Arial"/>
                <w:sz w:val="22"/>
                <w:szCs w:val="22"/>
              </w:rPr>
            </w:pPr>
          </w:p>
        </w:tc>
      </w:tr>
      <w:tr w:rsidR="00F9516B" w14:paraId="78C4A444" w14:textId="77777777" w:rsidTr="00F94A03">
        <w:tc>
          <w:tcPr>
            <w:tcW w:w="6375" w:type="dxa"/>
          </w:tcPr>
          <w:p w14:paraId="31CE2AD9" w14:textId="59F86852"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lastRenderedPageBreak/>
              <w:t>Effective time management (Planning &amp; Organising)</w:t>
            </w:r>
          </w:p>
        </w:tc>
        <w:tc>
          <w:tcPr>
            <w:tcW w:w="1270" w:type="dxa"/>
          </w:tcPr>
          <w:p w14:paraId="4D4EA5EA" w14:textId="3BA5931A"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5D3FEF1A" w14:textId="77777777" w:rsidR="00F9516B" w:rsidRPr="00AC4184" w:rsidRDefault="00F9516B" w:rsidP="00BE472F">
            <w:pPr>
              <w:tabs>
                <w:tab w:val="left" w:pos="1632"/>
              </w:tabs>
              <w:jc w:val="center"/>
              <w:rPr>
                <w:rFonts w:ascii="Arial" w:hAnsi="Arial" w:cs="Arial"/>
                <w:sz w:val="22"/>
                <w:szCs w:val="22"/>
              </w:rPr>
            </w:pPr>
          </w:p>
        </w:tc>
      </w:tr>
      <w:tr w:rsidR="00F9516B" w14:paraId="52072644" w14:textId="77777777" w:rsidTr="00F94A03">
        <w:tc>
          <w:tcPr>
            <w:tcW w:w="6375" w:type="dxa"/>
          </w:tcPr>
          <w:p w14:paraId="4A83752F" w14:textId="7753D2D8"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Ability to work as a team member and autonomously</w:t>
            </w:r>
          </w:p>
        </w:tc>
        <w:tc>
          <w:tcPr>
            <w:tcW w:w="1270" w:type="dxa"/>
          </w:tcPr>
          <w:p w14:paraId="303357C1" w14:textId="65CCA7FF"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3CBA4C1F" w14:textId="77777777" w:rsidR="00F9516B" w:rsidRPr="00AC4184" w:rsidRDefault="00F9516B" w:rsidP="00BE472F">
            <w:pPr>
              <w:tabs>
                <w:tab w:val="left" w:pos="1632"/>
              </w:tabs>
              <w:jc w:val="center"/>
              <w:rPr>
                <w:rFonts w:ascii="Arial" w:hAnsi="Arial" w:cs="Arial"/>
                <w:sz w:val="22"/>
                <w:szCs w:val="22"/>
              </w:rPr>
            </w:pPr>
          </w:p>
        </w:tc>
      </w:tr>
      <w:tr w:rsidR="00F9516B" w14:paraId="1DA53242" w14:textId="77777777" w:rsidTr="00F94A03">
        <w:tc>
          <w:tcPr>
            <w:tcW w:w="6375" w:type="dxa"/>
          </w:tcPr>
          <w:p w14:paraId="6ABE04F1" w14:textId="64EA36EA" w:rsidR="00F9516B" w:rsidRPr="00AC4184" w:rsidRDefault="00F9516B" w:rsidP="007E2881">
            <w:pPr>
              <w:tabs>
                <w:tab w:val="left" w:pos="1632"/>
              </w:tabs>
              <w:rPr>
                <w:rFonts w:ascii="Arial" w:hAnsi="Arial" w:cs="Arial"/>
                <w:sz w:val="22"/>
                <w:szCs w:val="22"/>
              </w:rPr>
            </w:pPr>
            <w:r w:rsidRPr="00AC4184">
              <w:rPr>
                <w:rFonts w:ascii="Arial" w:hAnsi="Arial" w:cs="Arial"/>
                <w:sz w:val="22"/>
                <w:szCs w:val="22"/>
              </w:rPr>
              <w:t>Good interpersonal skills</w:t>
            </w:r>
          </w:p>
        </w:tc>
        <w:tc>
          <w:tcPr>
            <w:tcW w:w="1270" w:type="dxa"/>
          </w:tcPr>
          <w:p w14:paraId="16D0949A" w14:textId="78D88F1F"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5AE1A5DF" w14:textId="77777777" w:rsidR="00F9516B" w:rsidRPr="00AC4184" w:rsidRDefault="00F9516B" w:rsidP="00BE472F">
            <w:pPr>
              <w:tabs>
                <w:tab w:val="left" w:pos="1632"/>
              </w:tabs>
              <w:jc w:val="center"/>
              <w:rPr>
                <w:rFonts w:ascii="Arial" w:hAnsi="Arial" w:cs="Arial"/>
                <w:sz w:val="22"/>
                <w:szCs w:val="22"/>
              </w:rPr>
            </w:pPr>
          </w:p>
        </w:tc>
      </w:tr>
      <w:tr w:rsidR="00F9516B" w14:paraId="04032BA1" w14:textId="77777777" w:rsidTr="00F94A03">
        <w:tc>
          <w:tcPr>
            <w:tcW w:w="6375" w:type="dxa"/>
          </w:tcPr>
          <w:p w14:paraId="7671DBDE" w14:textId="08AD64E2"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Problem solving &amp; analytical skills</w:t>
            </w:r>
          </w:p>
        </w:tc>
        <w:tc>
          <w:tcPr>
            <w:tcW w:w="1270" w:type="dxa"/>
          </w:tcPr>
          <w:p w14:paraId="090CCC83" w14:textId="7F03D7B6"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4B0E709E" w14:textId="77777777" w:rsidR="00F9516B" w:rsidRPr="00AC4184" w:rsidRDefault="00F9516B" w:rsidP="00BE472F">
            <w:pPr>
              <w:tabs>
                <w:tab w:val="left" w:pos="1632"/>
              </w:tabs>
              <w:jc w:val="center"/>
              <w:rPr>
                <w:rFonts w:ascii="Arial" w:hAnsi="Arial" w:cs="Arial"/>
                <w:sz w:val="22"/>
                <w:szCs w:val="22"/>
              </w:rPr>
            </w:pPr>
          </w:p>
        </w:tc>
      </w:tr>
      <w:tr w:rsidR="00F9516B" w14:paraId="79CC0009" w14:textId="77777777" w:rsidTr="00F94A03">
        <w:tc>
          <w:tcPr>
            <w:tcW w:w="6375" w:type="dxa"/>
          </w:tcPr>
          <w:p w14:paraId="6863CE68" w14:textId="222A4E29"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Ability to follow policy and procedure</w:t>
            </w:r>
          </w:p>
        </w:tc>
        <w:tc>
          <w:tcPr>
            <w:tcW w:w="1270" w:type="dxa"/>
          </w:tcPr>
          <w:p w14:paraId="57F25CB2" w14:textId="6D350F05"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07DB0E9B" w14:textId="77777777" w:rsidR="00F9516B" w:rsidRPr="00AC4184" w:rsidRDefault="00F9516B" w:rsidP="00BE472F">
            <w:pPr>
              <w:tabs>
                <w:tab w:val="left" w:pos="1632"/>
              </w:tabs>
              <w:jc w:val="center"/>
              <w:rPr>
                <w:rFonts w:ascii="Arial" w:hAnsi="Arial" w:cs="Arial"/>
                <w:sz w:val="22"/>
                <w:szCs w:val="22"/>
              </w:rPr>
            </w:pPr>
          </w:p>
        </w:tc>
      </w:tr>
      <w:tr w:rsidR="00F9516B" w14:paraId="012CFAAF" w14:textId="77777777" w:rsidTr="00F94A03">
        <w:trPr>
          <w:trHeight w:val="233"/>
        </w:trPr>
        <w:tc>
          <w:tcPr>
            <w:tcW w:w="6375" w:type="dxa"/>
            <w:shd w:val="clear" w:color="auto" w:fill="8EAADB" w:themeFill="accent1" w:themeFillTint="99"/>
          </w:tcPr>
          <w:p w14:paraId="646C0F27" w14:textId="798E0F93" w:rsidR="00F9516B" w:rsidRPr="00771440" w:rsidRDefault="00F9516B"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59367D63" w14:textId="77777777" w:rsidTr="00F94A03">
        <w:trPr>
          <w:trHeight w:val="233"/>
        </w:trPr>
        <w:tc>
          <w:tcPr>
            <w:tcW w:w="6375" w:type="dxa"/>
            <w:shd w:val="clear" w:color="auto" w:fill="auto"/>
          </w:tcPr>
          <w:p w14:paraId="45A33792" w14:textId="1AD61105"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Polite and confident</w:t>
            </w:r>
          </w:p>
        </w:tc>
        <w:tc>
          <w:tcPr>
            <w:tcW w:w="1270" w:type="dxa"/>
            <w:shd w:val="clear" w:color="auto" w:fill="auto"/>
          </w:tcPr>
          <w:p w14:paraId="2197AB04" w14:textId="00363704"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52887D29" w14:textId="77777777" w:rsidR="00F9516B" w:rsidRPr="00AC4184" w:rsidRDefault="00F9516B" w:rsidP="00BE472F">
            <w:pPr>
              <w:tabs>
                <w:tab w:val="left" w:pos="1632"/>
              </w:tabs>
              <w:jc w:val="center"/>
              <w:rPr>
                <w:rFonts w:ascii="Arial" w:hAnsi="Arial" w:cs="Arial"/>
                <w:sz w:val="22"/>
                <w:szCs w:val="22"/>
              </w:rPr>
            </w:pPr>
          </w:p>
        </w:tc>
      </w:tr>
      <w:tr w:rsidR="00F9516B" w14:paraId="2C1BEA9B" w14:textId="77777777" w:rsidTr="00F94A03">
        <w:trPr>
          <w:trHeight w:val="233"/>
        </w:trPr>
        <w:tc>
          <w:tcPr>
            <w:tcW w:w="6375" w:type="dxa"/>
            <w:shd w:val="clear" w:color="auto" w:fill="auto"/>
          </w:tcPr>
          <w:p w14:paraId="4A8EC4D2" w14:textId="3AE94E13"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Flexible and cooperative</w:t>
            </w:r>
          </w:p>
        </w:tc>
        <w:tc>
          <w:tcPr>
            <w:tcW w:w="1270" w:type="dxa"/>
            <w:shd w:val="clear" w:color="auto" w:fill="auto"/>
          </w:tcPr>
          <w:p w14:paraId="62219603" w14:textId="33EDA958"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3D84D63E" w14:textId="77777777" w:rsidR="00F9516B" w:rsidRPr="00AC4184" w:rsidRDefault="00F9516B" w:rsidP="00BE472F">
            <w:pPr>
              <w:tabs>
                <w:tab w:val="left" w:pos="1632"/>
              </w:tabs>
              <w:jc w:val="center"/>
              <w:rPr>
                <w:rFonts w:ascii="Arial" w:hAnsi="Arial" w:cs="Arial"/>
                <w:sz w:val="22"/>
                <w:szCs w:val="22"/>
              </w:rPr>
            </w:pPr>
          </w:p>
        </w:tc>
      </w:tr>
      <w:tr w:rsidR="00F9516B" w14:paraId="6750BF93" w14:textId="77777777" w:rsidTr="00F94A03">
        <w:trPr>
          <w:trHeight w:val="233"/>
        </w:trPr>
        <w:tc>
          <w:tcPr>
            <w:tcW w:w="6375" w:type="dxa"/>
            <w:shd w:val="clear" w:color="auto" w:fill="auto"/>
          </w:tcPr>
          <w:p w14:paraId="66681236" w14:textId="3F8655C8"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Motivated</w:t>
            </w:r>
          </w:p>
        </w:tc>
        <w:tc>
          <w:tcPr>
            <w:tcW w:w="1270" w:type="dxa"/>
            <w:shd w:val="clear" w:color="auto" w:fill="auto"/>
          </w:tcPr>
          <w:p w14:paraId="418F90D0" w14:textId="507743E4"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3BB34452" w14:textId="77777777" w:rsidR="00F9516B" w:rsidRPr="00AC4184" w:rsidRDefault="00F9516B" w:rsidP="00BE472F">
            <w:pPr>
              <w:tabs>
                <w:tab w:val="left" w:pos="1632"/>
              </w:tabs>
              <w:jc w:val="center"/>
              <w:rPr>
                <w:rFonts w:ascii="Arial" w:hAnsi="Arial" w:cs="Arial"/>
                <w:sz w:val="22"/>
                <w:szCs w:val="22"/>
              </w:rPr>
            </w:pPr>
          </w:p>
        </w:tc>
      </w:tr>
      <w:tr w:rsidR="00F9516B" w14:paraId="40F4B84C" w14:textId="77777777" w:rsidTr="00F94A03">
        <w:trPr>
          <w:trHeight w:val="233"/>
        </w:trPr>
        <w:tc>
          <w:tcPr>
            <w:tcW w:w="6375" w:type="dxa"/>
            <w:shd w:val="clear" w:color="auto" w:fill="auto"/>
          </w:tcPr>
          <w:p w14:paraId="0D0812B2" w14:textId="62B3D33D"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Forward thinker</w:t>
            </w:r>
          </w:p>
        </w:tc>
        <w:tc>
          <w:tcPr>
            <w:tcW w:w="1270" w:type="dxa"/>
            <w:shd w:val="clear" w:color="auto" w:fill="auto"/>
          </w:tcPr>
          <w:p w14:paraId="09C1EC17" w14:textId="2ABE838E"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6F8AF563" w14:textId="77777777" w:rsidR="00F9516B" w:rsidRPr="00AC4184" w:rsidRDefault="00F9516B" w:rsidP="00BE472F">
            <w:pPr>
              <w:tabs>
                <w:tab w:val="left" w:pos="1632"/>
              </w:tabs>
              <w:jc w:val="center"/>
              <w:rPr>
                <w:rFonts w:ascii="Arial" w:hAnsi="Arial" w:cs="Arial"/>
                <w:sz w:val="22"/>
                <w:szCs w:val="22"/>
              </w:rPr>
            </w:pPr>
          </w:p>
        </w:tc>
      </w:tr>
      <w:tr w:rsidR="00F9516B" w14:paraId="6612DD0B" w14:textId="77777777" w:rsidTr="00F94A03">
        <w:trPr>
          <w:trHeight w:val="233"/>
        </w:trPr>
        <w:tc>
          <w:tcPr>
            <w:tcW w:w="6375" w:type="dxa"/>
            <w:shd w:val="clear" w:color="auto" w:fill="auto"/>
          </w:tcPr>
          <w:p w14:paraId="061BFA0F" w14:textId="69C9AEE8"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High levels of integrity and loyalty</w:t>
            </w:r>
          </w:p>
        </w:tc>
        <w:tc>
          <w:tcPr>
            <w:tcW w:w="1270" w:type="dxa"/>
            <w:shd w:val="clear" w:color="auto" w:fill="auto"/>
          </w:tcPr>
          <w:p w14:paraId="7A54C599" w14:textId="697360BA"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212D689C" w14:textId="77777777" w:rsidR="00F9516B" w:rsidRPr="00AC4184" w:rsidRDefault="00F9516B" w:rsidP="00BE472F">
            <w:pPr>
              <w:tabs>
                <w:tab w:val="left" w:pos="1632"/>
              </w:tabs>
              <w:jc w:val="center"/>
              <w:rPr>
                <w:rFonts w:ascii="Arial" w:hAnsi="Arial" w:cs="Arial"/>
                <w:sz w:val="22"/>
                <w:szCs w:val="22"/>
              </w:rPr>
            </w:pPr>
          </w:p>
        </w:tc>
      </w:tr>
      <w:tr w:rsidR="00F9516B" w14:paraId="3FC8E8F8" w14:textId="77777777" w:rsidTr="00F94A03">
        <w:trPr>
          <w:trHeight w:val="233"/>
        </w:trPr>
        <w:tc>
          <w:tcPr>
            <w:tcW w:w="6375" w:type="dxa"/>
            <w:shd w:val="clear" w:color="auto" w:fill="auto"/>
          </w:tcPr>
          <w:p w14:paraId="039A4C06" w14:textId="1FEDAAA2"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Sensitive and empathetic in distressing situations</w:t>
            </w:r>
          </w:p>
        </w:tc>
        <w:tc>
          <w:tcPr>
            <w:tcW w:w="1270" w:type="dxa"/>
            <w:shd w:val="clear" w:color="auto" w:fill="auto"/>
          </w:tcPr>
          <w:p w14:paraId="516338F4" w14:textId="00851A47"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668CBA03" w14:textId="77777777" w:rsidR="00F9516B" w:rsidRPr="00AC4184" w:rsidRDefault="00F9516B" w:rsidP="00BE472F">
            <w:pPr>
              <w:tabs>
                <w:tab w:val="left" w:pos="1632"/>
              </w:tabs>
              <w:jc w:val="center"/>
              <w:rPr>
                <w:rFonts w:ascii="Arial" w:hAnsi="Arial" w:cs="Arial"/>
                <w:sz w:val="22"/>
                <w:szCs w:val="22"/>
              </w:rPr>
            </w:pPr>
          </w:p>
        </w:tc>
      </w:tr>
      <w:tr w:rsidR="00F9516B" w14:paraId="3F9976A7" w14:textId="77777777" w:rsidTr="00F94A03">
        <w:trPr>
          <w:trHeight w:val="233"/>
        </w:trPr>
        <w:tc>
          <w:tcPr>
            <w:tcW w:w="6375" w:type="dxa"/>
            <w:shd w:val="clear" w:color="auto" w:fill="auto"/>
          </w:tcPr>
          <w:p w14:paraId="1EA58AD7" w14:textId="7D69AED8"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Ability to work under pressure</w:t>
            </w:r>
          </w:p>
        </w:tc>
        <w:tc>
          <w:tcPr>
            <w:tcW w:w="1270" w:type="dxa"/>
            <w:shd w:val="clear" w:color="auto" w:fill="auto"/>
          </w:tcPr>
          <w:p w14:paraId="4FCC1C1E" w14:textId="06547C1E"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645F85B6" w14:textId="77777777" w:rsidR="00F9516B" w:rsidRPr="00AC4184" w:rsidRDefault="00F9516B" w:rsidP="00BE472F">
            <w:pPr>
              <w:tabs>
                <w:tab w:val="left" w:pos="1632"/>
              </w:tabs>
              <w:jc w:val="center"/>
              <w:rPr>
                <w:rFonts w:ascii="Arial" w:hAnsi="Arial" w:cs="Arial"/>
                <w:sz w:val="22"/>
                <w:szCs w:val="22"/>
              </w:rPr>
            </w:pPr>
          </w:p>
        </w:tc>
      </w:tr>
      <w:tr w:rsidR="00F9516B" w14:paraId="716A6C9F" w14:textId="77777777" w:rsidTr="00F94A03">
        <w:trPr>
          <w:trHeight w:val="233"/>
        </w:trPr>
        <w:tc>
          <w:tcPr>
            <w:tcW w:w="6375" w:type="dxa"/>
            <w:shd w:val="clear" w:color="auto" w:fill="8EAADB" w:themeFill="accent1" w:themeFillTint="99"/>
          </w:tcPr>
          <w:p w14:paraId="21F4CC73" w14:textId="722A3A07" w:rsidR="00F9516B" w:rsidRPr="00771440" w:rsidRDefault="00F9516B"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F9516B" w:rsidRPr="00771440" w:rsidRDefault="00F9516B"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F9516B" w:rsidRPr="00771440" w:rsidRDefault="00F9516B" w:rsidP="00BE472F">
            <w:pPr>
              <w:tabs>
                <w:tab w:val="left" w:pos="1632"/>
              </w:tabs>
              <w:jc w:val="center"/>
              <w:rPr>
                <w:rFonts w:ascii="Arial" w:hAnsi="Arial" w:cs="Arial"/>
                <w:b/>
              </w:rPr>
            </w:pPr>
            <w:r>
              <w:rPr>
                <w:rFonts w:ascii="Arial" w:hAnsi="Arial" w:cs="Arial"/>
                <w:b/>
              </w:rPr>
              <w:t>Desirable</w:t>
            </w:r>
          </w:p>
        </w:tc>
      </w:tr>
      <w:tr w:rsidR="00F9516B" w:rsidRPr="00AC4184" w14:paraId="4F19BDD1" w14:textId="77777777" w:rsidTr="00F94A03">
        <w:trPr>
          <w:trHeight w:val="233"/>
        </w:trPr>
        <w:tc>
          <w:tcPr>
            <w:tcW w:w="6375" w:type="dxa"/>
            <w:shd w:val="clear" w:color="auto" w:fill="auto"/>
          </w:tcPr>
          <w:p w14:paraId="4F790FAC" w14:textId="6CD4A6DF"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Flexibility to work outside of core office hours</w:t>
            </w:r>
          </w:p>
        </w:tc>
        <w:tc>
          <w:tcPr>
            <w:tcW w:w="1270" w:type="dxa"/>
            <w:shd w:val="clear" w:color="auto" w:fill="auto"/>
          </w:tcPr>
          <w:p w14:paraId="725B0B4E" w14:textId="1AD4120D"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29CD96AA" w14:textId="77777777" w:rsidR="00F9516B" w:rsidRPr="00AC4184" w:rsidRDefault="00F9516B" w:rsidP="00BE472F">
            <w:pPr>
              <w:tabs>
                <w:tab w:val="left" w:pos="1632"/>
              </w:tabs>
              <w:jc w:val="center"/>
              <w:rPr>
                <w:rFonts w:ascii="Arial" w:hAnsi="Arial" w:cs="Arial"/>
                <w:sz w:val="22"/>
                <w:szCs w:val="22"/>
              </w:rPr>
            </w:pPr>
          </w:p>
        </w:tc>
      </w:tr>
      <w:tr w:rsidR="00F9516B" w:rsidRPr="00AC4184" w14:paraId="34124242" w14:textId="77777777" w:rsidTr="00F94A03">
        <w:trPr>
          <w:trHeight w:val="224"/>
        </w:trPr>
        <w:tc>
          <w:tcPr>
            <w:tcW w:w="6375" w:type="dxa"/>
            <w:shd w:val="clear" w:color="auto" w:fill="auto"/>
          </w:tcPr>
          <w:p w14:paraId="197EE232" w14:textId="54C53CB6"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Disclosure Barring Service (DBS) check</w:t>
            </w:r>
          </w:p>
        </w:tc>
        <w:tc>
          <w:tcPr>
            <w:tcW w:w="1270" w:type="dxa"/>
            <w:shd w:val="clear" w:color="auto" w:fill="auto"/>
          </w:tcPr>
          <w:p w14:paraId="33B85C5A" w14:textId="17AEAD99"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42BBA769" w14:textId="77777777" w:rsidR="00F9516B" w:rsidRPr="00AC4184" w:rsidRDefault="00F9516B" w:rsidP="00BE472F">
            <w:pPr>
              <w:tabs>
                <w:tab w:val="left" w:pos="1632"/>
              </w:tabs>
              <w:jc w:val="center"/>
              <w:rPr>
                <w:rFonts w:ascii="Arial" w:hAnsi="Arial" w:cs="Arial"/>
                <w:sz w:val="22"/>
                <w:szCs w:val="22"/>
              </w:rPr>
            </w:pPr>
          </w:p>
        </w:tc>
      </w:tr>
      <w:tr w:rsidR="001320D0" w:rsidRPr="00AC4184" w14:paraId="6E5F893A" w14:textId="77777777" w:rsidTr="00F94A03">
        <w:trPr>
          <w:trHeight w:val="224"/>
        </w:trPr>
        <w:tc>
          <w:tcPr>
            <w:tcW w:w="6375" w:type="dxa"/>
            <w:shd w:val="clear" w:color="auto" w:fill="auto"/>
          </w:tcPr>
          <w:p w14:paraId="0511A33F" w14:textId="56173F3C" w:rsidR="001320D0" w:rsidRPr="00AC4184" w:rsidRDefault="001320D0" w:rsidP="00BE472F">
            <w:pPr>
              <w:tabs>
                <w:tab w:val="left" w:pos="1632"/>
              </w:tabs>
              <w:rPr>
                <w:rFonts w:ascii="Arial" w:hAnsi="Arial" w:cs="Arial"/>
                <w:sz w:val="22"/>
                <w:szCs w:val="22"/>
              </w:rPr>
            </w:pPr>
            <w:r w:rsidRPr="00AC4184">
              <w:rPr>
                <w:rFonts w:ascii="Arial" w:hAnsi="Arial" w:cs="Arial"/>
                <w:sz w:val="22"/>
                <w:szCs w:val="22"/>
              </w:rPr>
              <w:t>Evidence of continuing professional development</w:t>
            </w:r>
          </w:p>
        </w:tc>
        <w:tc>
          <w:tcPr>
            <w:tcW w:w="1270" w:type="dxa"/>
            <w:shd w:val="clear" w:color="auto" w:fill="auto"/>
          </w:tcPr>
          <w:p w14:paraId="10B048A2" w14:textId="54E1B17E" w:rsidR="001320D0" w:rsidRPr="00AC4184" w:rsidRDefault="001320D0"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55DF30CA" w14:textId="77777777" w:rsidR="001320D0" w:rsidRPr="00AC4184" w:rsidRDefault="001320D0" w:rsidP="00BE472F">
            <w:pPr>
              <w:tabs>
                <w:tab w:val="left" w:pos="1632"/>
              </w:tabs>
              <w:jc w:val="center"/>
              <w:rPr>
                <w:rFonts w:ascii="Arial" w:hAnsi="Arial" w:cs="Arial"/>
                <w:sz w:val="22"/>
                <w:szCs w:val="22"/>
              </w:rPr>
            </w:pPr>
          </w:p>
        </w:tc>
      </w:tr>
    </w:tbl>
    <w:p w14:paraId="4F2D34DD" w14:textId="77777777" w:rsidR="00BE472F" w:rsidRPr="00AC4184" w:rsidRDefault="00BE472F" w:rsidP="00BE472F">
      <w:pPr>
        <w:tabs>
          <w:tab w:val="left" w:pos="1632"/>
        </w:tabs>
        <w:rPr>
          <w:rFonts w:ascii="Arial" w:hAnsi="Arial" w:cs="Arial"/>
          <w:b/>
          <w:sz w:val="22"/>
          <w:szCs w:val="22"/>
          <w:u w:val="single"/>
        </w:rPr>
      </w:pPr>
    </w:p>
    <w:p w14:paraId="6F05DE47" w14:textId="77777777" w:rsidR="00BE472F" w:rsidRPr="00AC4184" w:rsidRDefault="00BE472F" w:rsidP="00BE472F">
      <w:pPr>
        <w:tabs>
          <w:tab w:val="left" w:pos="1632"/>
        </w:tabs>
        <w:rPr>
          <w:rFonts w:ascii="Arial" w:hAnsi="Arial" w:cs="Arial"/>
          <w:b/>
          <w:sz w:val="22"/>
          <w:szCs w:val="22"/>
          <w:u w:val="single"/>
        </w:rPr>
      </w:pPr>
    </w:p>
    <w:p w14:paraId="5E8A7FEC" w14:textId="126B7F0C" w:rsidR="00213B7F" w:rsidRPr="00AC4184" w:rsidRDefault="00435941" w:rsidP="007A710C">
      <w:pPr>
        <w:rPr>
          <w:rFonts w:ascii="Arial" w:hAnsi="Arial" w:cs="Arial"/>
          <w:sz w:val="22"/>
          <w:szCs w:val="22"/>
        </w:rPr>
      </w:pPr>
      <w:r w:rsidRPr="00AC4184">
        <w:rPr>
          <w:rFonts w:ascii="Arial" w:hAnsi="Arial" w:cs="Arial"/>
          <w:sz w:val="22"/>
          <w:szCs w:val="22"/>
        </w:rPr>
        <w:t xml:space="preserve">This document may be amended following consultation with the post holder, to facilitate the development of the role, the practice and </w:t>
      </w:r>
      <w:r w:rsidR="00AC4184">
        <w:rPr>
          <w:rFonts w:ascii="Arial" w:hAnsi="Arial" w:cs="Arial"/>
          <w:sz w:val="22"/>
          <w:szCs w:val="22"/>
        </w:rPr>
        <w:t>the individual.</w:t>
      </w:r>
      <w:r w:rsidRPr="00AC4184">
        <w:rPr>
          <w:rFonts w:ascii="Arial" w:hAnsi="Arial" w:cs="Arial"/>
          <w:sz w:val="22"/>
          <w:szCs w:val="22"/>
        </w:rPr>
        <w:t xml:space="preserve"> All personnel should be prepared to accept additional, or surrender existing duties</w:t>
      </w:r>
      <w:r w:rsidR="001935C5" w:rsidRPr="00AC4184">
        <w:rPr>
          <w:rFonts w:ascii="Arial" w:hAnsi="Arial" w:cs="Arial"/>
          <w:sz w:val="22"/>
          <w:szCs w:val="22"/>
        </w:rPr>
        <w:t>,</w:t>
      </w:r>
      <w:r w:rsidRPr="00AC4184">
        <w:rPr>
          <w:rFonts w:ascii="Arial" w:hAnsi="Arial" w:cs="Arial"/>
          <w:sz w:val="22"/>
          <w:szCs w:val="22"/>
        </w:rPr>
        <w:t xml:space="preserve"> to enable the efficient running of the practice.  </w:t>
      </w:r>
    </w:p>
    <w:sectPr w:rsidR="00213B7F" w:rsidRPr="00AC4184"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AF7B" w14:textId="77777777" w:rsidR="00C87C35" w:rsidRDefault="00C87C35" w:rsidP="007A710C">
      <w:r>
        <w:separator/>
      </w:r>
    </w:p>
  </w:endnote>
  <w:endnote w:type="continuationSeparator" w:id="0">
    <w:p w14:paraId="157AD1BC" w14:textId="77777777" w:rsidR="00C87C35" w:rsidRDefault="00C87C35"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692E">
      <w:rPr>
        <w:rStyle w:val="PageNumber"/>
        <w:noProof/>
      </w:rPr>
      <w:t>- 3 -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A91E" w14:textId="77777777" w:rsidR="00C87C35" w:rsidRDefault="00C87C35" w:rsidP="007A710C">
      <w:r>
        <w:separator/>
      </w:r>
    </w:p>
  </w:footnote>
  <w:footnote w:type="continuationSeparator" w:id="0">
    <w:p w14:paraId="21CAE733" w14:textId="77777777" w:rsidR="00C87C35" w:rsidRDefault="00C87C35"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477B5C49" w:rsidR="007A710C" w:rsidRDefault="007A710C" w:rsidP="007A710C">
    <w:pPr>
      <w:pStyle w:val="Header"/>
      <w:jc w:val="center"/>
    </w:pPr>
  </w:p>
  <w:p w14:paraId="42E06F42" w14:textId="59615508" w:rsidR="007A710C" w:rsidRPr="00CA53C8" w:rsidRDefault="00CA53C8" w:rsidP="00CA53C8">
    <w:pPr>
      <w:pStyle w:val="Header"/>
      <w:jc w:val="center"/>
      <w:rPr>
        <w:b/>
      </w:rPr>
    </w:pPr>
    <w:r w:rsidRPr="00CA53C8">
      <w:rPr>
        <w:b/>
      </w:rPr>
      <w:t>Ranworth Primary Care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52851">
    <w:abstractNumId w:val="1"/>
  </w:num>
  <w:num w:numId="2" w16cid:durableId="129285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0C"/>
    <w:rsid w:val="00012A83"/>
    <w:rsid w:val="00017771"/>
    <w:rsid w:val="00037E30"/>
    <w:rsid w:val="00040B60"/>
    <w:rsid w:val="0004349D"/>
    <w:rsid w:val="00075247"/>
    <w:rsid w:val="000838E3"/>
    <w:rsid w:val="000D265E"/>
    <w:rsid w:val="000F3C0A"/>
    <w:rsid w:val="001320D0"/>
    <w:rsid w:val="00153BD6"/>
    <w:rsid w:val="00192A6B"/>
    <w:rsid w:val="001935C5"/>
    <w:rsid w:val="001A0511"/>
    <w:rsid w:val="001F6C90"/>
    <w:rsid w:val="00213B7F"/>
    <w:rsid w:val="00217737"/>
    <w:rsid w:val="00240807"/>
    <w:rsid w:val="00247CB8"/>
    <w:rsid w:val="00267134"/>
    <w:rsid w:val="0028400E"/>
    <w:rsid w:val="002E6C05"/>
    <w:rsid w:val="00307260"/>
    <w:rsid w:val="00310CC7"/>
    <w:rsid w:val="00325B38"/>
    <w:rsid w:val="0037363A"/>
    <w:rsid w:val="00387D43"/>
    <w:rsid w:val="003B6370"/>
    <w:rsid w:val="004200D6"/>
    <w:rsid w:val="0042430B"/>
    <w:rsid w:val="00435941"/>
    <w:rsid w:val="0045779B"/>
    <w:rsid w:val="0047633B"/>
    <w:rsid w:val="004A694F"/>
    <w:rsid w:val="004E4942"/>
    <w:rsid w:val="00511BDF"/>
    <w:rsid w:val="00566DDC"/>
    <w:rsid w:val="00570709"/>
    <w:rsid w:val="00574672"/>
    <w:rsid w:val="00635A7D"/>
    <w:rsid w:val="00670566"/>
    <w:rsid w:val="006D3240"/>
    <w:rsid w:val="006E14D7"/>
    <w:rsid w:val="006E562D"/>
    <w:rsid w:val="007060EA"/>
    <w:rsid w:val="00712502"/>
    <w:rsid w:val="0071570B"/>
    <w:rsid w:val="00715884"/>
    <w:rsid w:val="00736DB1"/>
    <w:rsid w:val="007422D9"/>
    <w:rsid w:val="0075112F"/>
    <w:rsid w:val="00771440"/>
    <w:rsid w:val="00771AEA"/>
    <w:rsid w:val="007A710C"/>
    <w:rsid w:val="007B2258"/>
    <w:rsid w:val="007D6287"/>
    <w:rsid w:val="007E2881"/>
    <w:rsid w:val="007F5AFE"/>
    <w:rsid w:val="008253F9"/>
    <w:rsid w:val="0083055C"/>
    <w:rsid w:val="00832607"/>
    <w:rsid w:val="0083483F"/>
    <w:rsid w:val="00852585"/>
    <w:rsid w:val="00877AF7"/>
    <w:rsid w:val="008808C0"/>
    <w:rsid w:val="0088692E"/>
    <w:rsid w:val="008E2A92"/>
    <w:rsid w:val="0092658C"/>
    <w:rsid w:val="009D2997"/>
    <w:rsid w:val="009D3D3A"/>
    <w:rsid w:val="009F184D"/>
    <w:rsid w:val="00A20B13"/>
    <w:rsid w:val="00A214C3"/>
    <w:rsid w:val="00AC4184"/>
    <w:rsid w:val="00B2700F"/>
    <w:rsid w:val="00B34AEB"/>
    <w:rsid w:val="00BE23BC"/>
    <w:rsid w:val="00BE472F"/>
    <w:rsid w:val="00C15279"/>
    <w:rsid w:val="00C20C99"/>
    <w:rsid w:val="00C265C3"/>
    <w:rsid w:val="00C87C35"/>
    <w:rsid w:val="00CA53C8"/>
    <w:rsid w:val="00CE468D"/>
    <w:rsid w:val="00D017FB"/>
    <w:rsid w:val="00D16898"/>
    <w:rsid w:val="00D71C93"/>
    <w:rsid w:val="00D776B0"/>
    <w:rsid w:val="00E36008"/>
    <w:rsid w:val="00E41256"/>
    <w:rsid w:val="00EA6823"/>
    <w:rsid w:val="00F0348C"/>
    <w:rsid w:val="00F80513"/>
    <w:rsid w:val="00F94A03"/>
    <w:rsid w:val="00F9516B"/>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EF9B8"/>
  <w14:defaultImageDpi w14:val="32767"/>
  <w15:docId w15:val="{C169DCF2-0A23-499E-95A3-03FF5C8B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C41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1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GALLOWAY, Mark (RANWORTH SURGERY)</cp:lastModifiedBy>
  <cp:revision>3</cp:revision>
  <dcterms:created xsi:type="dcterms:W3CDTF">2025-01-21T10:21:00Z</dcterms:created>
  <dcterms:modified xsi:type="dcterms:W3CDTF">2025-01-21T10:22:00Z</dcterms:modified>
</cp:coreProperties>
</file>