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F9A8" w14:textId="49FE2241" w:rsidR="00245687" w:rsidRDefault="00245687" w:rsidP="00245687">
      <w:pPr>
        <w:rPr>
          <w:b/>
          <w:bCs/>
        </w:rPr>
      </w:pPr>
      <w:r>
        <w:rPr>
          <w:b/>
          <w:bCs/>
        </w:rPr>
        <w:t xml:space="preserve">Green Vale </w:t>
      </w:r>
      <w:r w:rsidR="00FA2D25">
        <w:rPr>
          <w:b/>
          <w:bCs/>
        </w:rPr>
        <w:t xml:space="preserve">Health </w:t>
      </w:r>
      <w:r>
        <w:rPr>
          <w:b/>
          <w:bCs/>
        </w:rPr>
        <w:t>Primary Care Network.</w:t>
      </w:r>
    </w:p>
    <w:p w14:paraId="69878BFA" w14:textId="64210778" w:rsidR="00245687" w:rsidRDefault="00245687" w:rsidP="00245687">
      <w:r>
        <w:t>Position: Community Paramedic</w:t>
      </w:r>
    </w:p>
    <w:p w14:paraId="1011F008" w14:textId="77777777" w:rsidR="00245687" w:rsidRDefault="00245687" w:rsidP="00245687">
      <w:r>
        <w:t>Hours: 37.5 Per Week (Full Time)</w:t>
      </w:r>
    </w:p>
    <w:p w14:paraId="1B322033" w14:textId="35F16C60" w:rsidR="00245687" w:rsidRDefault="00245687" w:rsidP="00245687">
      <w:r>
        <w:t>Grade: Subject to experience but within AFC 7</w:t>
      </w:r>
    </w:p>
    <w:p w14:paraId="6D0A0E54" w14:textId="77777777" w:rsidR="00245687" w:rsidRDefault="00245687" w:rsidP="00245687"/>
    <w:p w14:paraId="3F039F91" w14:textId="77777777" w:rsidR="00FA2D25" w:rsidRDefault="00FA2D25" w:rsidP="00FA2D25">
      <w:pPr>
        <w:rPr>
          <w:rFonts w:eastAsia="Times New Roman" w:cstheme="minorHAnsi"/>
          <w:color w:val="212B32"/>
          <w:kern w:val="0"/>
          <w:lang w:eastAsia="en-GB"/>
          <w14:ligatures w14:val="none"/>
        </w:rPr>
      </w:pPr>
      <w:r>
        <w:t xml:space="preserve">Green Vale Health Primary Care Network is a newly formed PCN in Central Bedfordshire. </w:t>
      </w:r>
      <w:r>
        <w:rPr>
          <w:rFonts w:eastAsia="Times New Roman" w:cstheme="minorHAnsi"/>
          <w:color w:val="212B32"/>
          <w:kern w:val="0"/>
          <w:lang w:eastAsia="en-GB"/>
          <w14:ligatures w14:val="none"/>
        </w:rPr>
        <w:t>Our mission is to improve health and care and to meet everyday health and care needs for people by connecting primary care systems and using creative thinking to develop, improve and support great local services.</w:t>
      </w:r>
    </w:p>
    <w:p w14:paraId="090D66A7" w14:textId="77777777" w:rsidR="00FA2D25" w:rsidRDefault="00FA2D25" w:rsidP="00FA2D25">
      <w:r>
        <w:t xml:space="preserve">Our PCN is split over two sites, Flitwick Surgery and Marston Forest Healthcare in modern facilities. We have a combined list size of approx. 25000 patients with some 243 care home beds. We are not one of the larger PCN’s, but this smaller patient number allows us to provide first class healthcare and the ability to target diverse healthcare needs. </w:t>
      </w:r>
    </w:p>
    <w:p w14:paraId="6227DA80" w14:textId="77777777" w:rsidR="00FA2D25" w:rsidRDefault="00FA2D25" w:rsidP="00FA2D25">
      <w:r>
        <w:t xml:space="preserve">The sites are only a short distance apart (5 miles) but service the main population areas of Flitwick, Marston </w:t>
      </w:r>
      <w:proofErr w:type="spellStart"/>
      <w:r>
        <w:t>Moretaine</w:t>
      </w:r>
      <w:proofErr w:type="spellEnd"/>
      <w:r>
        <w:t xml:space="preserve"> and Cranfield as well as several surrounding villages in a rural setting, with Bedford, Milton Keynes and Luton only a few miles away.</w:t>
      </w:r>
    </w:p>
    <w:p w14:paraId="2DF6456E" w14:textId="77777777" w:rsidR="00FA2D25" w:rsidRDefault="00FA2D25" w:rsidP="00FA2D25">
      <w:r>
        <w:t xml:space="preserve">Being a newly formed PCN we are looking to recruit staff through the ARRS funding stream to work with our existing staff to further develop the services we can offer our patients. All our vacancies are compliant the standard NHS Terms and Conditions of employment and inclusion in the NHS Pension Scheme. Salaries are dependent on skills and experience, but we would expect them to be within the </w:t>
      </w:r>
      <w:proofErr w:type="spellStart"/>
      <w:r>
        <w:t>AfC</w:t>
      </w:r>
      <w:proofErr w:type="spellEnd"/>
      <w:r>
        <w:t xml:space="preserve"> bandings for the role. </w:t>
      </w:r>
    </w:p>
    <w:p w14:paraId="04FCD6EA" w14:textId="77777777" w:rsidR="00D55140" w:rsidRPr="00FA2D25" w:rsidRDefault="00D55140" w:rsidP="00D55140">
      <w:pPr>
        <w:shd w:val="clear" w:color="auto" w:fill="FFFFFF"/>
        <w:spacing w:after="0" w:line="240" w:lineRule="auto"/>
        <w:rPr>
          <w:rFonts w:eastAsia="Times New Roman" w:cstheme="minorHAnsi"/>
          <w:b/>
          <w:bCs/>
          <w:color w:val="000000" w:themeColor="text1"/>
          <w:kern w:val="0"/>
          <w:lang w:eastAsia="en-GB"/>
          <w14:ligatures w14:val="none"/>
        </w:rPr>
      </w:pPr>
      <w:r w:rsidRPr="00FA2D25">
        <w:rPr>
          <w:rFonts w:eastAsia="Times New Roman" w:cstheme="minorHAnsi"/>
          <w:b/>
          <w:bCs/>
          <w:color w:val="000000" w:themeColor="text1"/>
          <w:kern w:val="0"/>
          <w:lang w:eastAsia="en-GB"/>
          <w14:ligatures w14:val="none"/>
        </w:rPr>
        <w:t>About the Role</w:t>
      </w:r>
    </w:p>
    <w:p w14:paraId="331117F0" w14:textId="77777777" w:rsidR="00245687" w:rsidRPr="00245687" w:rsidRDefault="00245687" w:rsidP="00D55140">
      <w:pPr>
        <w:shd w:val="clear" w:color="auto" w:fill="FFFFFF"/>
        <w:spacing w:after="0" w:line="240" w:lineRule="auto"/>
        <w:rPr>
          <w:rFonts w:eastAsia="Times New Roman" w:cstheme="minorHAnsi"/>
          <w:b/>
          <w:bCs/>
          <w:color w:val="1E3765"/>
          <w:kern w:val="0"/>
          <w:lang w:eastAsia="en-GB"/>
          <w14:ligatures w14:val="none"/>
        </w:rPr>
      </w:pPr>
    </w:p>
    <w:p w14:paraId="72CD71FF" w14:textId="5DE03829" w:rsidR="00D55140" w:rsidRPr="00245687" w:rsidRDefault="00245687" w:rsidP="00D55140">
      <w:pPr>
        <w:shd w:val="clear" w:color="auto" w:fill="FFFFFF"/>
        <w:spacing w:after="360"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 xml:space="preserve">Green Vale PCN </w:t>
      </w:r>
      <w:r w:rsidR="00D55140" w:rsidRPr="00245687">
        <w:rPr>
          <w:rFonts w:eastAsia="Times New Roman" w:cstheme="minorHAnsi"/>
          <w:kern w:val="0"/>
          <w:lang w:eastAsia="en-GB"/>
          <w14:ligatures w14:val="none"/>
        </w:rPr>
        <w:t xml:space="preserve">is </w:t>
      </w:r>
      <w:r w:rsidRPr="00245687">
        <w:rPr>
          <w:rFonts w:eastAsia="Times New Roman" w:cstheme="minorHAnsi"/>
          <w:kern w:val="0"/>
          <w:lang w:eastAsia="en-GB"/>
          <w14:ligatures w14:val="none"/>
        </w:rPr>
        <w:t xml:space="preserve">seeking </w:t>
      </w:r>
      <w:r w:rsidR="00D55140" w:rsidRPr="00245687">
        <w:rPr>
          <w:rFonts w:eastAsia="Times New Roman" w:cstheme="minorHAnsi"/>
          <w:kern w:val="0"/>
          <w:lang w:eastAsia="en-GB"/>
          <w14:ligatures w14:val="none"/>
        </w:rPr>
        <w:t xml:space="preserve">to recruit an enthusiastic and committed, full-time paramedic to </w:t>
      </w:r>
      <w:r w:rsidRPr="00245687">
        <w:rPr>
          <w:rFonts w:eastAsia="Times New Roman" w:cstheme="minorHAnsi"/>
          <w:kern w:val="0"/>
          <w:lang w:eastAsia="en-GB"/>
          <w14:ligatures w14:val="none"/>
        </w:rPr>
        <w:t xml:space="preserve">our Primary Care Network. </w:t>
      </w:r>
    </w:p>
    <w:p w14:paraId="4E9B3D2B" w14:textId="77777777" w:rsidR="00D55140" w:rsidRPr="00245687" w:rsidRDefault="00D55140" w:rsidP="00D55140">
      <w:pPr>
        <w:shd w:val="clear" w:color="auto" w:fill="FFFFFF"/>
        <w:spacing w:after="360" w:line="240" w:lineRule="auto"/>
        <w:rPr>
          <w:rFonts w:eastAsia="Times New Roman" w:cstheme="minorHAnsi"/>
          <w:kern w:val="0"/>
          <w:lang w:eastAsia="en-GB"/>
          <w14:ligatures w14:val="none"/>
        </w:rPr>
      </w:pPr>
      <w:r w:rsidRPr="00245687">
        <w:rPr>
          <w:rFonts w:eastAsia="Times New Roman" w:cstheme="minorHAnsi"/>
          <w:b/>
          <w:bCs/>
          <w:kern w:val="0"/>
          <w:lang w:eastAsia="en-GB"/>
          <w14:ligatures w14:val="none"/>
        </w:rPr>
        <w:t> </w:t>
      </w:r>
    </w:p>
    <w:p w14:paraId="34868C70" w14:textId="77777777" w:rsidR="00D55140" w:rsidRPr="00245687" w:rsidRDefault="00D55140" w:rsidP="00D55140">
      <w:pPr>
        <w:shd w:val="clear" w:color="auto" w:fill="FFFFFF"/>
        <w:spacing w:after="360" w:line="240" w:lineRule="auto"/>
        <w:rPr>
          <w:rFonts w:eastAsia="Times New Roman" w:cstheme="minorHAnsi"/>
          <w:kern w:val="0"/>
          <w:lang w:eastAsia="en-GB"/>
          <w14:ligatures w14:val="none"/>
        </w:rPr>
      </w:pPr>
      <w:r w:rsidRPr="00245687">
        <w:rPr>
          <w:rFonts w:eastAsia="Times New Roman" w:cstheme="minorHAnsi"/>
          <w:b/>
          <w:bCs/>
          <w:kern w:val="0"/>
          <w:lang w:eastAsia="en-GB"/>
          <w14:ligatures w14:val="none"/>
        </w:rPr>
        <w:t>Job Summary</w:t>
      </w:r>
    </w:p>
    <w:p w14:paraId="28C67B28" w14:textId="037AE432" w:rsidR="00D55140" w:rsidRPr="00245687" w:rsidRDefault="00D55140" w:rsidP="00D55140">
      <w:pPr>
        <w:shd w:val="clear" w:color="auto" w:fill="FFFFFF"/>
        <w:spacing w:after="360"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 xml:space="preserve">Under the supervision of a GP, the post holder will provide care for the presenting patient, within the </w:t>
      </w:r>
      <w:r w:rsidR="00245687" w:rsidRPr="00245687">
        <w:rPr>
          <w:rFonts w:eastAsia="Times New Roman" w:cstheme="minorHAnsi"/>
          <w:kern w:val="0"/>
          <w:lang w:eastAsia="en-GB"/>
          <w14:ligatures w14:val="none"/>
        </w:rPr>
        <w:t>PCN</w:t>
      </w:r>
      <w:r w:rsidRPr="00245687">
        <w:rPr>
          <w:rFonts w:eastAsia="Times New Roman" w:cstheme="minorHAnsi"/>
          <w:kern w:val="0"/>
          <w:lang w:eastAsia="en-GB"/>
          <w14:ligatures w14:val="none"/>
        </w:rPr>
        <w:t>, focusing on history taking, clinical assessment, diagnosis, treatment, and evaluation of care. They will:</w:t>
      </w:r>
    </w:p>
    <w:p w14:paraId="3A46C7C7" w14:textId="31C7AEEB"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To deliver a high standard of patient care using advanced autonomous clinical skills with in-depth theoretical knowledge and evidence-based practice working with the support and guidance from the GPs and other independent clinicians working within the PCN MDT.</w:t>
      </w:r>
      <w:r w:rsidRPr="00245687">
        <w:rPr>
          <w:rStyle w:val="eop"/>
          <w:rFonts w:asciiTheme="minorHAnsi" w:hAnsiTheme="minorHAnsi" w:cstheme="minorHAnsi"/>
          <w:color w:val="212B32"/>
          <w:sz w:val="22"/>
          <w:szCs w:val="22"/>
        </w:rPr>
        <w:t> </w:t>
      </w:r>
    </w:p>
    <w:p w14:paraId="486AFCC0" w14:textId="6EEA6FD5"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To manage a clinical caseload and deal with presenting </w:t>
      </w:r>
      <w:proofErr w:type="spellStart"/>
      <w:r w:rsidRPr="00245687">
        <w:rPr>
          <w:rStyle w:val="normaltextrun"/>
          <w:rFonts w:asciiTheme="minorHAnsi" w:hAnsiTheme="minorHAnsi" w:cstheme="minorHAnsi"/>
          <w:color w:val="212B32"/>
          <w:sz w:val="22"/>
          <w:szCs w:val="22"/>
        </w:rPr>
        <w:t>patients</w:t>
      </w:r>
      <w:proofErr w:type="spellEnd"/>
      <w:r w:rsidRPr="00245687">
        <w:rPr>
          <w:rStyle w:val="normaltextrun"/>
          <w:rFonts w:asciiTheme="minorHAnsi" w:hAnsiTheme="minorHAnsi" w:cstheme="minorHAnsi"/>
          <w:color w:val="212B32"/>
          <w:sz w:val="22"/>
          <w:szCs w:val="22"/>
        </w:rPr>
        <w:t xml:space="preserve"> needs in a general practice and home visit setting.</w:t>
      </w:r>
      <w:r w:rsidRPr="00245687">
        <w:rPr>
          <w:rStyle w:val="eop"/>
          <w:rFonts w:asciiTheme="minorHAnsi" w:hAnsiTheme="minorHAnsi" w:cstheme="minorHAnsi"/>
          <w:color w:val="212B32"/>
          <w:sz w:val="22"/>
          <w:szCs w:val="22"/>
        </w:rPr>
        <w:t> </w:t>
      </w:r>
    </w:p>
    <w:p w14:paraId="4B6F3B53" w14:textId="265DFBB2"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To provide a first point of contact within the practice for patients presenting with undifferentiated, undiagnosed problems, making use of skills in history taking, physical examination, problem-solving and clinical decision-making to establish a diagnosis and management </w:t>
      </w:r>
      <w:proofErr w:type="gramStart"/>
      <w:r w:rsidRPr="00245687">
        <w:rPr>
          <w:rStyle w:val="normaltextrun"/>
          <w:rFonts w:asciiTheme="minorHAnsi" w:hAnsiTheme="minorHAnsi" w:cstheme="minorHAnsi"/>
          <w:color w:val="212B32"/>
          <w:sz w:val="22"/>
          <w:szCs w:val="22"/>
        </w:rPr>
        <w:t>plan</w:t>
      </w:r>
      <w:proofErr w:type="gramEnd"/>
      <w:r w:rsidRPr="00245687">
        <w:rPr>
          <w:rStyle w:val="eop"/>
          <w:rFonts w:asciiTheme="minorHAnsi" w:hAnsiTheme="minorHAnsi" w:cstheme="minorHAnsi"/>
          <w:color w:val="212B32"/>
          <w:sz w:val="22"/>
          <w:szCs w:val="22"/>
        </w:rPr>
        <w:t> </w:t>
      </w:r>
    </w:p>
    <w:p w14:paraId="0543B65F" w14:textId="1C5C5FD8"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lastRenderedPageBreak/>
        <w:t xml:space="preserve"> To provide assessment, treatment and diagnosis at point of first contact by attending to patients in a variety of clinical or non-clinical settings according to patients needs</w:t>
      </w:r>
      <w:r w:rsidRPr="00245687">
        <w:rPr>
          <w:rStyle w:val="eop"/>
          <w:rFonts w:asciiTheme="minorHAnsi" w:hAnsiTheme="minorHAnsi" w:cstheme="minorHAnsi"/>
          <w:color w:val="212B32"/>
          <w:sz w:val="22"/>
          <w:szCs w:val="22"/>
        </w:rPr>
        <w:t> </w:t>
      </w:r>
    </w:p>
    <w:p w14:paraId="11B81E7A" w14:textId="4E24D072"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To undertake home visits in accordance with the relevant protocols</w:t>
      </w:r>
      <w:r w:rsidRPr="00245687">
        <w:rPr>
          <w:rStyle w:val="eop"/>
          <w:rFonts w:asciiTheme="minorHAnsi" w:hAnsiTheme="minorHAnsi" w:cstheme="minorHAnsi"/>
          <w:color w:val="212B32"/>
          <w:sz w:val="22"/>
          <w:szCs w:val="22"/>
        </w:rPr>
        <w:t> </w:t>
      </w:r>
    </w:p>
    <w:p w14:paraId="5F75D821" w14:textId="1D63BAC0"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To refer patients to an alternative care setting or treat and discharge as appropriate, including signposting patients to other community or voluntary services, PCN services and to self-care.</w:t>
      </w:r>
      <w:r w:rsidRPr="00245687">
        <w:rPr>
          <w:rStyle w:val="eop"/>
          <w:rFonts w:asciiTheme="minorHAnsi" w:hAnsiTheme="minorHAnsi" w:cstheme="minorHAnsi"/>
          <w:color w:val="212B32"/>
          <w:sz w:val="22"/>
          <w:szCs w:val="22"/>
        </w:rPr>
        <w:t> </w:t>
      </w:r>
    </w:p>
    <w:p w14:paraId="46F15177" w14:textId="1C36F0AC"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Be able to:</w:t>
      </w:r>
      <w:r w:rsidRPr="00245687">
        <w:rPr>
          <w:rStyle w:val="eop"/>
          <w:rFonts w:asciiTheme="minorHAnsi" w:hAnsiTheme="minorHAnsi" w:cstheme="minorHAnsi"/>
          <w:color w:val="212B32"/>
          <w:sz w:val="22"/>
          <w:szCs w:val="22"/>
        </w:rPr>
        <w:t> </w:t>
      </w:r>
    </w:p>
    <w:p w14:paraId="32CF1627" w14:textId="65F62E74"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Perform specialist health checks and </w:t>
      </w:r>
      <w:r w:rsidR="00C04E7A" w:rsidRPr="00245687">
        <w:rPr>
          <w:rStyle w:val="normaltextrun"/>
          <w:rFonts w:asciiTheme="minorHAnsi" w:hAnsiTheme="minorHAnsi" w:cstheme="minorHAnsi"/>
          <w:color w:val="212B32"/>
          <w:sz w:val="22"/>
          <w:szCs w:val="22"/>
        </w:rPr>
        <w:t>reviews.</w:t>
      </w:r>
      <w:r w:rsidRPr="00245687">
        <w:rPr>
          <w:rStyle w:val="eop"/>
          <w:rFonts w:asciiTheme="minorHAnsi" w:hAnsiTheme="minorHAnsi" w:cstheme="minorHAnsi"/>
          <w:color w:val="212B32"/>
          <w:sz w:val="22"/>
          <w:szCs w:val="22"/>
        </w:rPr>
        <w:t> </w:t>
      </w:r>
    </w:p>
    <w:p w14:paraId="4D919A6D" w14:textId="30611785"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Perform investigatory procedures as required</w:t>
      </w:r>
      <w:r w:rsidR="00C04E7A">
        <w:rPr>
          <w:rStyle w:val="normaltextrun"/>
          <w:rFonts w:asciiTheme="minorHAnsi" w:hAnsiTheme="minorHAnsi" w:cstheme="minorHAnsi"/>
          <w:color w:val="212B32"/>
          <w:sz w:val="22"/>
          <w:szCs w:val="22"/>
        </w:rPr>
        <w:t>.</w:t>
      </w:r>
      <w:r w:rsidRPr="00245687">
        <w:rPr>
          <w:rStyle w:val="eop"/>
          <w:rFonts w:asciiTheme="minorHAnsi" w:hAnsiTheme="minorHAnsi" w:cstheme="minorHAnsi"/>
          <w:color w:val="212B32"/>
          <w:sz w:val="22"/>
          <w:szCs w:val="22"/>
        </w:rPr>
        <w:t> </w:t>
      </w:r>
    </w:p>
    <w:p w14:paraId="65DE33A4" w14:textId="77777777"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Undertake the collection of pathological specimens including intravenous blood samples, swabs, etc.</w:t>
      </w:r>
      <w:r w:rsidRPr="00245687">
        <w:rPr>
          <w:rStyle w:val="eop"/>
          <w:rFonts w:asciiTheme="minorHAnsi" w:hAnsiTheme="minorHAnsi" w:cstheme="minorHAnsi"/>
          <w:color w:val="212B32"/>
          <w:sz w:val="22"/>
          <w:szCs w:val="22"/>
        </w:rPr>
        <w:t> </w:t>
      </w:r>
    </w:p>
    <w:p w14:paraId="187017F0" w14:textId="2F580317"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Perform a domiciliary (home) </w:t>
      </w:r>
      <w:r w:rsidR="00C04E7A" w:rsidRPr="00245687">
        <w:rPr>
          <w:rStyle w:val="normaltextrun"/>
          <w:rFonts w:asciiTheme="minorHAnsi" w:hAnsiTheme="minorHAnsi" w:cstheme="minorHAnsi"/>
          <w:color w:val="212B32"/>
          <w:sz w:val="22"/>
          <w:szCs w:val="22"/>
        </w:rPr>
        <w:t>visit.</w:t>
      </w:r>
      <w:r w:rsidRPr="00245687">
        <w:rPr>
          <w:rStyle w:val="eop"/>
          <w:rFonts w:asciiTheme="minorHAnsi" w:hAnsiTheme="minorHAnsi" w:cstheme="minorHAnsi"/>
          <w:color w:val="212B32"/>
          <w:sz w:val="22"/>
          <w:szCs w:val="22"/>
        </w:rPr>
        <w:t> </w:t>
      </w:r>
    </w:p>
    <w:p w14:paraId="1F53013F" w14:textId="623ACDAB"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Provide an alternative model to urgent and same day home visits for the PCN and undertake clinical audits.</w:t>
      </w:r>
      <w:r w:rsidRPr="00245687">
        <w:rPr>
          <w:rStyle w:val="eop"/>
          <w:rFonts w:asciiTheme="minorHAnsi" w:hAnsiTheme="minorHAnsi" w:cstheme="minorHAnsi"/>
          <w:color w:val="212B32"/>
          <w:sz w:val="22"/>
          <w:szCs w:val="22"/>
        </w:rPr>
        <w:t> </w:t>
      </w:r>
    </w:p>
    <w:p w14:paraId="4E63840F" w14:textId="44E9A724"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Communicate at all levels across PCNs and other organisations, ensuring an effective, patient-centred </w:t>
      </w:r>
      <w:r w:rsidR="00C04E7A" w:rsidRPr="00245687">
        <w:rPr>
          <w:rStyle w:val="normaltextrun"/>
          <w:rFonts w:asciiTheme="minorHAnsi" w:hAnsiTheme="minorHAnsi" w:cstheme="minorHAnsi"/>
          <w:color w:val="212B32"/>
          <w:sz w:val="22"/>
          <w:szCs w:val="22"/>
        </w:rPr>
        <w:t>service.</w:t>
      </w:r>
      <w:r w:rsidRPr="00245687">
        <w:rPr>
          <w:rStyle w:val="eop"/>
          <w:rFonts w:asciiTheme="minorHAnsi" w:hAnsiTheme="minorHAnsi" w:cstheme="minorHAnsi"/>
          <w:color w:val="212B32"/>
          <w:sz w:val="22"/>
          <w:szCs w:val="22"/>
        </w:rPr>
        <w:t> </w:t>
      </w:r>
    </w:p>
    <w:p w14:paraId="5ACE19CD" w14:textId="4F51AE6A"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Communicate proactively and effectively with all colleagues across the multidisciplinary team, attending and contributing to meetings as required and accepting referrals and referring to </w:t>
      </w:r>
      <w:r w:rsidR="00C04E7A" w:rsidRPr="00245687">
        <w:rPr>
          <w:rStyle w:val="normaltextrun"/>
          <w:rFonts w:asciiTheme="minorHAnsi" w:hAnsiTheme="minorHAnsi" w:cstheme="minorHAnsi"/>
          <w:color w:val="212B32"/>
          <w:sz w:val="22"/>
          <w:szCs w:val="22"/>
        </w:rPr>
        <w:t>specialist’s</w:t>
      </w:r>
      <w:r w:rsidRPr="00245687">
        <w:rPr>
          <w:rStyle w:val="normaltextrun"/>
          <w:rFonts w:asciiTheme="minorHAnsi" w:hAnsiTheme="minorHAnsi" w:cstheme="minorHAnsi"/>
          <w:color w:val="212B32"/>
          <w:sz w:val="22"/>
          <w:szCs w:val="22"/>
        </w:rPr>
        <w:t xml:space="preserve"> services where appropriate.</w:t>
      </w:r>
      <w:r w:rsidRPr="00245687">
        <w:rPr>
          <w:rStyle w:val="eop"/>
          <w:rFonts w:asciiTheme="minorHAnsi" w:hAnsiTheme="minorHAnsi" w:cstheme="minorHAnsi"/>
          <w:color w:val="212B32"/>
          <w:sz w:val="22"/>
          <w:szCs w:val="22"/>
        </w:rPr>
        <w:t> </w:t>
      </w:r>
    </w:p>
    <w:p w14:paraId="2FC0ABF5" w14:textId="0C55437D"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Assess, diagnose, plan, implement and evaluate treatment and or interventions and care for patients presenting with an undifferentiated diagnosis, and patients with complex needs within the clinical and domiciliary setting.</w:t>
      </w:r>
      <w:r w:rsidRPr="00245687">
        <w:rPr>
          <w:rStyle w:val="eop"/>
          <w:rFonts w:asciiTheme="minorHAnsi" w:hAnsiTheme="minorHAnsi" w:cstheme="minorHAnsi"/>
          <w:color w:val="212B32"/>
          <w:sz w:val="22"/>
          <w:szCs w:val="22"/>
        </w:rPr>
        <w:t> </w:t>
      </w:r>
    </w:p>
    <w:p w14:paraId="0D91B1B8" w14:textId="230735E1"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Understand and actively take part in the achievement of all contractual markers relating to the PCN and GP Surgery.</w:t>
      </w:r>
      <w:r w:rsidRPr="00245687">
        <w:rPr>
          <w:rStyle w:val="eop"/>
          <w:rFonts w:asciiTheme="minorHAnsi" w:hAnsiTheme="minorHAnsi" w:cstheme="minorHAnsi"/>
          <w:color w:val="212B32"/>
          <w:sz w:val="22"/>
          <w:szCs w:val="22"/>
        </w:rPr>
        <w:t> </w:t>
      </w:r>
    </w:p>
    <w:p w14:paraId="295B9FE9" w14:textId="73551323"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Implement and participate in vaccination programmes as appropriate.</w:t>
      </w:r>
      <w:r w:rsidRPr="00245687">
        <w:rPr>
          <w:rStyle w:val="eop"/>
          <w:rFonts w:asciiTheme="minorHAnsi" w:hAnsiTheme="minorHAnsi" w:cstheme="minorHAnsi"/>
          <w:color w:val="212B32"/>
          <w:sz w:val="22"/>
          <w:szCs w:val="22"/>
        </w:rPr>
        <w:t> </w:t>
      </w:r>
    </w:p>
    <w:p w14:paraId="136E36B5" w14:textId="155011DF"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Communicate proactively and effectively with all colleagues across the multidisciplinary team, attending and contributing to meetings as required and accepting referrals and referring to </w:t>
      </w:r>
      <w:r w:rsidR="00C04E7A" w:rsidRPr="00245687">
        <w:rPr>
          <w:rStyle w:val="normaltextrun"/>
          <w:rFonts w:asciiTheme="minorHAnsi" w:hAnsiTheme="minorHAnsi" w:cstheme="minorHAnsi"/>
          <w:color w:val="212B32"/>
          <w:sz w:val="22"/>
          <w:szCs w:val="22"/>
        </w:rPr>
        <w:t>specialist’s</w:t>
      </w:r>
      <w:r w:rsidRPr="00245687">
        <w:rPr>
          <w:rStyle w:val="normaltextrun"/>
          <w:rFonts w:asciiTheme="minorHAnsi" w:hAnsiTheme="minorHAnsi" w:cstheme="minorHAnsi"/>
          <w:color w:val="212B32"/>
          <w:sz w:val="22"/>
          <w:szCs w:val="22"/>
        </w:rPr>
        <w:t xml:space="preserve"> services where appropriate.</w:t>
      </w:r>
      <w:r w:rsidRPr="00245687">
        <w:rPr>
          <w:rStyle w:val="eop"/>
          <w:rFonts w:asciiTheme="minorHAnsi" w:hAnsiTheme="minorHAnsi" w:cstheme="minorHAnsi"/>
          <w:color w:val="212B32"/>
          <w:sz w:val="22"/>
          <w:szCs w:val="22"/>
        </w:rPr>
        <w:t> </w:t>
      </w:r>
    </w:p>
    <w:p w14:paraId="0635889C" w14:textId="16D7E713"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Assess, diagnose, plan, implement and evaluate treatment and or interventions and care for patients presenting with an undifferentiated diagnosis, and patients with complex needs within the clinical and domiciliary setting.</w:t>
      </w:r>
      <w:r w:rsidRPr="00245687">
        <w:rPr>
          <w:rStyle w:val="eop"/>
          <w:rFonts w:asciiTheme="minorHAnsi" w:hAnsiTheme="minorHAnsi" w:cstheme="minorHAnsi"/>
          <w:color w:val="212B32"/>
          <w:sz w:val="22"/>
          <w:szCs w:val="22"/>
        </w:rPr>
        <w:t> </w:t>
      </w:r>
    </w:p>
    <w:p w14:paraId="4EC68DC1" w14:textId="1960BD80"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Understand and actively take part in the achievement of all contractual markers relating to the PCN and GP Surgery.</w:t>
      </w:r>
      <w:r w:rsidRPr="00245687">
        <w:rPr>
          <w:rStyle w:val="eop"/>
          <w:rFonts w:asciiTheme="minorHAnsi" w:hAnsiTheme="minorHAnsi" w:cstheme="minorHAnsi"/>
          <w:color w:val="212B32"/>
          <w:sz w:val="22"/>
          <w:szCs w:val="22"/>
        </w:rPr>
        <w:t> </w:t>
      </w:r>
    </w:p>
    <w:p w14:paraId="32391116" w14:textId="3B48545D" w:rsidR="00245687" w:rsidRPr="00245687" w:rsidRDefault="00245687" w:rsidP="0024568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45687">
        <w:rPr>
          <w:rStyle w:val="normaltextrun"/>
          <w:rFonts w:asciiTheme="minorHAnsi" w:hAnsiTheme="minorHAnsi" w:cstheme="minorHAnsi"/>
          <w:color w:val="212B32"/>
          <w:sz w:val="22"/>
          <w:szCs w:val="22"/>
        </w:rPr>
        <w:t xml:space="preserve"> Implement and participate in vaccination programmes as appropriate.</w:t>
      </w:r>
      <w:r w:rsidRPr="00245687">
        <w:rPr>
          <w:rStyle w:val="eop"/>
          <w:rFonts w:asciiTheme="minorHAnsi" w:hAnsiTheme="minorHAnsi" w:cstheme="minorHAnsi"/>
          <w:color w:val="212B32"/>
          <w:sz w:val="22"/>
          <w:szCs w:val="22"/>
        </w:rPr>
        <w:t> </w:t>
      </w:r>
    </w:p>
    <w:p w14:paraId="2D01617C" w14:textId="77777777" w:rsidR="00245687" w:rsidRDefault="00245687" w:rsidP="00D55140">
      <w:pPr>
        <w:shd w:val="clear" w:color="auto" w:fill="FFFFFF"/>
        <w:spacing w:after="0" w:line="240" w:lineRule="auto"/>
        <w:rPr>
          <w:rFonts w:eastAsia="Times New Roman" w:cstheme="minorHAnsi"/>
          <w:i/>
          <w:iCs/>
          <w:color w:val="707070"/>
          <w:kern w:val="0"/>
          <w:lang w:eastAsia="en-GB"/>
          <w14:ligatures w14:val="none"/>
        </w:rPr>
      </w:pPr>
    </w:p>
    <w:p w14:paraId="5835C56E" w14:textId="77777777" w:rsidR="00245687" w:rsidRDefault="00245687" w:rsidP="00D55140">
      <w:pPr>
        <w:shd w:val="clear" w:color="auto" w:fill="FFFFFF"/>
        <w:spacing w:after="0" w:line="240" w:lineRule="auto"/>
        <w:rPr>
          <w:rFonts w:eastAsia="Times New Roman" w:cstheme="minorHAnsi"/>
          <w:i/>
          <w:iCs/>
          <w:color w:val="707070"/>
          <w:kern w:val="0"/>
          <w:lang w:eastAsia="en-GB"/>
          <w14:ligatures w14:val="none"/>
        </w:rPr>
      </w:pPr>
    </w:p>
    <w:p w14:paraId="421C757C" w14:textId="77777777" w:rsidR="00245687" w:rsidRDefault="00245687" w:rsidP="00D55140">
      <w:pPr>
        <w:shd w:val="clear" w:color="auto" w:fill="FFFFFF"/>
        <w:spacing w:after="0" w:line="240" w:lineRule="auto"/>
        <w:rPr>
          <w:rFonts w:eastAsia="Times New Roman" w:cstheme="minorHAnsi"/>
          <w:i/>
          <w:iCs/>
          <w:color w:val="707070"/>
          <w:kern w:val="0"/>
          <w:lang w:eastAsia="en-GB"/>
          <w14:ligatures w14:val="none"/>
        </w:rPr>
      </w:pPr>
    </w:p>
    <w:p w14:paraId="56CBDBF2" w14:textId="77777777" w:rsidR="00245687" w:rsidRDefault="00245687" w:rsidP="00D55140">
      <w:pPr>
        <w:shd w:val="clear" w:color="auto" w:fill="FFFFFF"/>
        <w:spacing w:after="0" w:line="240" w:lineRule="auto"/>
        <w:rPr>
          <w:rFonts w:eastAsia="Times New Roman" w:cstheme="minorHAnsi"/>
          <w:i/>
          <w:iCs/>
          <w:color w:val="707070"/>
          <w:kern w:val="0"/>
          <w:lang w:eastAsia="en-GB"/>
          <w14:ligatures w14:val="none"/>
        </w:rPr>
      </w:pPr>
    </w:p>
    <w:p w14:paraId="523B37B7" w14:textId="77777777" w:rsidR="00245687" w:rsidRDefault="00245687" w:rsidP="00D55140">
      <w:pPr>
        <w:shd w:val="clear" w:color="auto" w:fill="FFFFFF"/>
        <w:spacing w:after="0" w:line="240" w:lineRule="auto"/>
        <w:rPr>
          <w:rFonts w:eastAsia="Times New Roman" w:cstheme="minorHAnsi"/>
          <w:i/>
          <w:iCs/>
          <w:color w:val="707070"/>
          <w:kern w:val="0"/>
          <w:lang w:eastAsia="en-GB"/>
          <w14:ligatures w14:val="none"/>
        </w:rPr>
      </w:pPr>
    </w:p>
    <w:p w14:paraId="2402D1F1" w14:textId="65C1ADF3" w:rsidR="00D55140" w:rsidRPr="00245687" w:rsidRDefault="00D55140" w:rsidP="00D55140">
      <w:pPr>
        <w:shd w:val="clear" w:color="auto" w:fill="FFFFFF"/>
        <w:spacing w:after="0" w:line="240" w:lineRule="auto"/>
        <w:rPr>
          <w:rFonts w:eastAsia="Times New Roman" w:cstheme="minorHAnsi"/>
          <w:color w:val="333333"/>
          <w:kern w:val="0"/>
          <w:lang w:eastAsia="en-GB"/>
          <w14:ligatures w14:val="none"/>
        </w:rPr>
      </w:pPr>
      <w:r w:rsidRPr="00245687">
        <w:rPr>
          <w:rFonts w:eastAsia="Times New Roman" w:cstheme="minorHAnsi"/>
          <w:i/>
          <w:iCs/>
          <w:color w:val="707070"/>
          <w:kern w:val="0"/>
          <w:lang w:eastAsia="en-GB"/>
          <w14:ligatures w14:val="none"/>
        </w:rPr>
        <w:t> </w:t>
      </w:r>
    </w:p>
    <w:p w14:paraId="1B3CDA6D" w14:textId="77777777" w:rsidR="00D55140" w:rsidRPr="00245687" w:rsidRDefault="00D55140" w:rsidP="00D55140">
      <w:pPr>
        <w:shd w:val="clear" w:color="auto" w:fill="FFFFFF"/>
        <w:spacing w:after="0" w:line="240" w:lineRule="auto"/>
        <w:rPr>
          <w:rFonts w:eastAsia="Times New Roman" w:cstheme="minorHAnsi"/>
          <w:b/>
          <w:bCs/>
          <w:kern w:val="0"/>
          <w:lang w:eastAsia="en-GB"/>
          <w14:ligatures w14:val="none"/>
        </w:rPr>
      </w:pPr>
      <w:r w:rsidRPr="00245687">
        <w:rPr>
          <w:rFonts w:eastAsia="Times New Roman" w:cstheme="minorHAnsi"/>
          <w:b/>
          <w:bCs/>
          <w:kern w:val="0"/>
          <w:lang w:eastAsia="en-GB"/>
          <w14:ligatures w14:val="none"/>
        </w:rPr>
        <w:t>About the Candidate</w:t>
      </w:r>
    </w:p>
    <w:p w14:paraId="08945334" w14:textId="77777777" w:rsidR="00D55140" w:rsidRPr="00245687" w:rsidRDefault="00D55140" w:rsidP="00D55140">
      <w:pPr>
        <w:shd w:val="clear" w:color="auto" w:fill="FFFFFF"/>
        <w:spacing w:after="0"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The appropriate individual will be a qualified and registered paramedic with experience in an acute response/emergency setting.  All applicants should have/be:</w:t>
      </w:r>
    </w:p>
    <w:p w14:paraId="3D48AFEF" w14:textId="77777777" w:rsidR="00D55140" w:rsidRPr="00245687" w:rsidRDefault="00D55140" w:rsidP="00D55140">
      <w:pPr>
        <w:shd w:val="clear" w:color="auto" w:fill="FFFFFF"/>
        <w:spacing w:after="0"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 </w:t>
      </w:r>
    </w:p>
    <w:p w14:paraId="28922696" w14:textId="77777777" w:rsidR="00D55140" w:rsidRPr="0024568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Educated to degree/diploma level in paramedicine or equivalent experience.</w:t>
      </w:r>
    </w:p>
    <w:p w14:paraId="09DF1C44" w14:textId="77777777" w:rsidR="00D55140" w:rsidRPr="0024568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Healthcare professional, with an active registration with the relevant regulatory bodies.</w:t>
      </w:r>
    </w:p>
    <w:p w14:paraId="4F4C1307" w14:textId="77777777" w:rsidR="00D55140" w:rsidRPr="0024568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Completed two years ‘consolidation of learning’ period as a newly qualified paramedic.</w:t>
      </w:r>
    </w:p>
    <w:p w14:paraId="3482C178" w14:textId="77777777" w:rsidR="00D55140" w:rsidRPr="0024568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t>A minimum of three years’ experience as a band 6 (equivalent) paramedic.</w:t>
      </w:r>
    </w:p>
    <w:p w14:paraId="1744EED7" w14:textId="77777777" w:rsidR="00D55140" w:rsidRPr="0024568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245687">
        <w:rPr>
          <w:rFonts w:eastAsia="Times New Roman" w:cstheme="minorHAnsi"/>
          <w:kern w:val="0"/>
          <w:lang w:eastAsia="en-GB"/>
          <w14:ligatures w14:val="none"/>
        </w:rPr>
        <w:lastRenderedPageBreak/>
        <w:t xml:space="preserve">Working towards developing </w:t>
      </w:r>
      <w:proofErr w:type="gramStart"/>
      <w:r w:rsidRPr="00245687">
        <w:rPr>
          <w:rFonts w:eastAsia="Times New Roman" w:cstheme="minorHAnsi"/>
          <w:kern w:val="0"/>
          <w:lang w:eastAsia="en-GB"/>
          <w14:ligatures w14:val="none"/>
        </w:rPr>
        <w:t>masters</w:t>
      </w:r>
      <w:proofErr w:type="gramEnd"/>
      <w:r w:rsidRPr="00245687">
        <w:rPr>
          <w:rFonts w:eastAsia="Times New Roman" w:cstheme="minorHAnsi"/>
          <w:kern w:val="0"/>
          <w:lang w:eastAsia="en-GB"/>
          <w14:ligatures w14:val="none"/>
        </w:rPr>
        <w:t xml:space="preserve"> level or equivalent capability in paramedic areas of practice and has completed and been signed off formally within the clinical pillar competencies of the paramedic FCP/AP roadmap to practice.</w:t>
      </w:r>
    </w:p>
    <w:p w14:paraId="4A8B6434" w14:textId="77777777" w:rsidR="00D55140" w:rsidRPr="0004249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042497">
        <w:rPr>
          <w:rFonts w:eastAsia="Times New Roman" w:cstheme="minorHAnsi"/>
          <w:kern w:val="0"/>
          <w:lang w:eastAsia="en-GB"/>
          <w14:ligatures w14:val="none"/>
        </w:rPr>
        <w:t>Experience of working as a senior healthcare professional undertaking home visits and/or experience in an emergency setting or clinic base.</w:t>
      </w:r>
    </w:p>
    <w:p w14:paraId="608FFE46" w14:textId="77777777" w:rsidR="00D55140" w:rsidRPr="00042497" w:rsidRDefault="00D55140" w:rsidP="00D55140">
      <w:pPr>
        <w:numPr>
          <w:ilvl w:val="0"/>
          <w:numId w:val="2"/>
        </w:numPr>
        <w:shd w:val="clear" w:color="auto" w:fill="FFFFFF"/>
        <w:spacing w:before="100" w:beforeAutospacing="1" w:after="100" w:afterAutospacing="1" w:line="240" w:lineRule="auto"/>
        <w:rPr>
          <w:rFonts w:eastAsia="Times New Roman" w:cstheme="minorHAnsi"/>
          <w:kern w:val="0"/>
          <w:lang w:eastAsia="en-GB"/>
          <w14:ligatures w14:val="none"/>
        </w:rPr>
      </w:pPr>
      <w:r w:rsidRPr="00042497">
        <w:rPr>
          <w:rFonts w:eastAsia="Times New Roman" w:cstheme="minorHAnsi"/>
          <w:kern w:val="0"/>
          <w:shd w:val="clear" w:color="auto" w:fill="FFFFFF"/>
          <w:lang w:eastAsia="en-GB"/>
          <w14:ligatures w14:val="none"/>
        </w:rPr>
        <w:t xml:space="preserve">Working knowledge of </w:t>
      </w:r>
      <w:proofErr w:type="spellStart"/>
      <w:r w:rsidRPr="00042497">
        <w:rPr>
          <w:rFonts w:eastAsia="Times New Roman" w:cstheme="minorHAnsi"/>
          <w:kern w:val="0"/>
          <w:shd w:val="clear" w:color="auto" w:fill="FFFFFF"/>
          <w:lang w:eastAsia="en-GB"/>
          <w14:ligatures w14:val="none"/>
        </w:rPr>
        <w:t>SystmOne</w:t>
      </w:r>
      <w:proofErr w:type="spellEnd"/>
      <w:r w:rsidRPr="00042497">
        <w:rPr>
          <w:rFonts w:eastAsia="Times New Roman" w:cstheme="minorHAnsi"/>
          <w:kern w:val="0"/>
          <w:shd w:val="clear" w:color="auto" w:fill="FFFFFF"/>
          <w:lang w:eastAsia="en-GB"/>
          <w14:ligatures w14:val="none"/>
        </w:rPr>
        <w:t xml:space="preserve"> would be advantageous as would experience of ordering and interpreting tests on ICE.</w:t>
      </w:r>
    </w:p>
    <w:p w14:paraId="0F1AA60A" w14:textId="32A337C2" w:rsidR="00D55140" w:rsidRPr="00245687" w:rsidRDefault="00D55140" w:rsidP="00042497">
      <w:pPr>
        <w:shd w:val="clear" w:color="auto" w:fill="FFFFFF"/>
        <w:spacing w:before="100" w:beforeAutospacing="1" w:after="100" w:afterAutospacing="1" w:line="240" w:lineRule="auto"/>
        <w:ind w:left="360"/>
        <w:rPr>
          <w:rFonts w:eastAsia="Times New Roman" w:cstheme="minorHAnsi"/>
          <w:color w:val="333333"/>
          <w:kern w:val="0"/>
          <w:lang w:eastAsia="en-GB"/>
          <w14:ligatures w14:val="none"/>
        </w:rPr>
      </w:pPr>
    </w:p>
    <w:p w14:paraId="1ECBD455" w14:textId="77777777" w:rsidR="00D55140" w:rsidRPr="00042497" w:rsidRDefault="00D55140" w:rsidP="00D55140">
      <w:pPr>
        <w:shd w:val="clear" w:color="auto" w:fill="FFFFFF"/>
        <w:spacing w:after="360" w:line="240" w:lineRule="auto"/>
        <w:rPr>
          <w:rFonts w:eastAsia="Times New Roman" w:cstheme="minorHAnsi"/>
          <w:kern w:val="0"/>
          <w:lang w:eastAsia="en-GB"/>
          <w14:ligatures w14:val="none"/>
        </w:rPr>
      </w:pPr>
      <w:r w:rsidRPr="00042497">
        <w:rPr>
          <w:rFonts w:eastAsia="Times New Roman" w:cstheme="minorHAnsi"/>
          <w:b/>
          <w:bCs/>
          <w:kern w:val="0"/>
          <w:lang w:eastAsia="en-GB"/>
          <w14:ligatures w14:val="none"/>
        </w:rPr>
        <w:t>Disclosure and Barring Service Check</w:t>
      </w:r>
    </w:p>
    <w:p w14:paraId="0C9D7EB3" w14:textId="77777777" w:rsidR="00D55140" w:rsidRPr="00042497" w:rsidRDefault="00D55140" w:rsidP="00D55140">
      <w:pPr>
        <w:shd w:val="clear" w:color="auto" w:fill="FFFFFF"/>
        <w:spacing w:after="360" w:line="240" w:lineRule="auto"/>
        <w:rPr>
          <w:rFonts w:eastAsia="Times New Roman" w:cstheme="minorHAnsi"/>
          <w:kern w:val="0"/>
          <w:lang w:eastAsia="en-GB"/>
          <w14:ligatures w14:val="none"/>
        </w:rPr>
      </w:pPr>
      <w:r w:rsidRPr="00042497">
        <w:rPr>
          <w:rFonts w:eastAsia="Times New Roman" w:cstheme="minorHAnsi"/>
          <w:kern w:val="0"/>
          <w:lang w:eastAsia="en-GB"/>
          <w14:ligatures w14:val="none"/>
        </w:rPr>
        <w:t>Please note this post is subject to the Rehabilitation of Offenders Act (Exceptions Order) 1975 and as such it will be necessary for a submission for Disclosure to be made to the Disclosure and Barring Service to check for any previous criminal convictions.</w:t>
      </w:r>
    </w:p>
    <w:p w14:paraId="00644573" w14:textId="77777777" w:rsidR="00D55140" w:rsidRPr="00245687" w:rsidRDefault="00D55140">
      <w:pPr>
        <w:rPr>
          <w:rFonts w:cstheme="minorHAnsi"/>
        </w:rPr>
      </w:pPr>
    </w:p>
    <w:sectPr w:rsidR="00D55140" w:rsidRPr="0024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4AB"/>
    <w:multiLevelType w:val="multilevel"/>
    <w:tmpl w:val="6A7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F4E3E"/>
    <w:multiLevelType w:val="multilevel"/>
    <w:tmpl w:val="F2B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E70B9"/>
    <w:multiLevelType w:val="multilevel"/>
    <w:tmpl w:val="5EF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62294"/>
    <w:multiLevelType w:val="multilevel"/>
    <w:tmpl w:val="811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393654">
    <w:abstractNumId w:val="0"/>
  </w:num>
  <w:num w:numId="2" w16cid:durableId="172694084">
    <w:abstractNumId w:val="2"/>
  </w:num>
  <w:num w:numId="3" w16cid:durableId="1686906419">
    <w:abstractNumId w:val="1"/>
  </w:num>
  <w:num w:numId="4" w16cid:durableId="81718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40"/>
    <w:rsid w:val="00042497"/>
    <w:rsid w:val="000F2EC2"/>
    <w:rsid w:val="00245687"/>
    <w:rsid w:val="00C04E7A"/>
    <w:rsid w:val="00D55140"/>
    <w:rsid w:val="00FA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1157"/>
  <w15:chartTrackingRefBased/>
  <w15:docId w15:val="{AD668F52-3EA5-4A1B-96C5-3806C1D2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6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45687"/>
  </w:style>
  <w:style w:type="character" w:customStyle="1" w:styleId="eop">
    <w:name w:val="eop"/>
    <w:basedOn w:val="DefaultParagraphFont"/>
    <w:rsid w:val="0024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417">
      <w:bodyDiv w:val="1"/>
      <w:marLeft w:val="0"/>
      <w:marRight w:val="0"/>
      <w:marTop w:val="0"/>
      <w:marBottom w:val="0"/>
      <w:divBdr>
        <w:top w:val="none" w:sz="0" w:space="0" w:color="auto"/>
        <w:left w:val="none" w:sz="0" w:space="0" w:color="auto"/>
        <w:bottom w:val="none" w:sz="0" w:space="0" w:color="auto"/>
        <w:right w:val="none" w:sz="0" w:space="0" w:color="auto"/>
      </w:divBdr>
      <w:divsChild>
        <w:div w:id="406154286">
          <w:marLeft w:val="0"/>
          <w:marRight w:val="0"/>
          <w:marTop w:val="0"/>
          <w:marBottom w:val="0"/>
          <w:divBdr>
            <w:top w:val="none" w:sz="0" w:space="0" w:color="auto"/>
            <w:left w:val="none" w:sz="0" w:space="0" w:color="auto"/>
            <w:bottom w:val="none" w:sz="0" w:space="0" w:color="auto"/>
            <w:right w:val="none" w:sz="0" w:space="0" w:color="auto"/>
          </w:divBdr>
        </w:div>
        <w:div w:id="1036194426">
          <w:marLeft w:val="0"/>
          <w:marRight w:val="0"/>
          <w:marTop w:val="0"/>
          <w:marBottom w:val="0"/>
          <w:divBdr>
            <w:top w:val="none" w:sz="0" w:space="0" w:color="auto"/>
            <w:left w:val="none" w:sz="0" w:space="0" w:color="auto"/>
            <w:bottom w:val="none" w:sz="0" w:space="0" w:color="auto"/>
            <w:right w:val="none" w:sz="0" w:space="0" w:color="auto"/>
          </w:divBdr>
        </w:div>
        <w:div w:id="1550261717">
          <w:marLeft w:val="0"/>
          <w:marRight w:val="0"/>
          <w:marTop w:val="0"/>
          <w:marBottom w:val="0"/>
          <w:divBdr>
            <w:top w:val="none" w:sz="0" w:space="0" w:color="auto"/>
            <w:left w:val="none" w:sz="0" w:space="0" w:color="auto"/>
            <w:bottom w:val="none" w:sz="0" w:space="0" w:color="auto"/>
            <w:right w:val="none" w:sz="0" w:space="0" w:color="auto"/>
          </w:divBdr>
        </w:div>
        <w:div w:id="59716812">
          <w:marLeft w:val="0"/>
          <w:marRight w:val="0"/>
          <w:marTop w:val="0"/>
          <w:marBottom w:val="0"/>
          <w:divBdr>
            <w:top w:val="none" w:sz="0" w:space="0" w:color="auto"/>
            <w:left w:val="none" w:sz="0" w:space="0" w:color="auto"/>
            <w:bottom w:val="none" w:sz="0" w:space="0" w:color="auto"/>
            <w:right w:val="none" w:sz="0" w:space="0" w:color="auto"/>
          </w:divBdr>
        </w:div>
        <w:div w:id="192619113">
          <w:marLeft w:val="0"/>
          <w:marRight w:val="0"/>
          <w:marTop w:val="0"/>
          <w:marBottom w:val="0"/>
          <w:divBdr>
            <w:top w:val="none" w:sz="0" w:space="0" w:color="auto"/>
            <w:left w:val="none" w:sz="0" w:space="0" w:color="auto"/>
            <w:bottom w:val="none" w:sz="0" w:space="0" w:color="auto"/>
            <w:right w:val="none" w:sz="0" w:space="0" w:color="auto"/>
          </w:divBdr>
        </w:div>
        <w:div w:id="619340910">
          <w:marLeft w:val="0"/>
          <w:marRight w:val="0"/>
          <w:marTop w:val="0"/>
          <w:marBottom w:val="0"/>
          <w:divBdr>
            <w:top w:val="none" w:sz="0" w:space="0" w:color="auto"/>
            <w:left w:val="none" w:sz="0" w:space="0" w:color="auto"/>
            <w:bottom w:val="none" w:sz="0" w:space="0" w:color="auto"/>
            <w:right w:val="none" w:sz="0" w:space="0" w:color="auto"/>
          </w:divBdr>
        </w:div>
        <w:div w:id="1718552536">
          <w:marLeft w:val="0"/>
          <w:marRight w:val="0"/>
          <w:marTop w:val="0"/>
          <w:marBottom w:val="0"/>
          <w:divBdr>
            <w:top w:val="none" w:sz="0" w:space="0" w:color="auto"/>
            <w:left w:val="none" w:sz="0" w:space="0" w:color="auto"/>
            <w:bottom w:val="none" w:sz="0" w:space="0" w:color="auto"/>
            <w:right w:val="none" w:sz="0" w:space="0" w:color="auto"/>
          </w:divBdr>
        </w:div>
        <w:div w:id="1055238">
          <w:marLeft w:val="0"/>
          <w:marRight w:val="0"/>
          <w:marTop w:val="0"/>
          <w:marBottom w:val="0"/>
          <w:divBdr>
            <w:top w:val="none" w:sz="0" w:space="0" w:color="auto"/>
            <w:left w:val="none" w:sz="0" w:space="0" w:color="auto"/>
            <w:bottom w:val="none" w:sz="0" w:space="0" w:color="auto"/>
            <w:right w:val="none" w:sz="0" w:space="0" w:color="auto"/>
          </w:divBdr>
        </w:div>
        <w:div w:id="1750805293">
          <w:marLeft w:val="0"/>
          <w:marRight w:val="0"/>
          <w:marTop w:val="0"/>
          <w:marBottom w:val="0"/>
          <w:divBdr>
            <w:top w:val="none" w:sz="0" w:space="0" w:color="auto"/>
            <w:left w:val="none" w:sz="0" w:space="0" w:color="auto"/>
            <w:bottom w:val="none" w:sz="0" w:space="0" w:color="auto"/>
            <w:right w:val="none" w:sz="0" w:space="0" w:color="auto"/>
          </w:divBdr>
        </w:div>
        <w:div w:id="1887645310">
          <w:marLeft w:val="0"/>
          <w:marRight w:val="0"/>
          <w:marTop w:val="0"/>
          <w:marBottom w:val="0"/>
          <w:divBdr>
            <w:top w:val="none" w:sz="0" w:space="0" w:color="auto"/>
            <w:left w:val="none" w:sz="0" w:space="0" w:color="auto"/>
            <w:bottom w:val="none" w:sz="0" w:space="0" w:color="auto"/>
            <w:right w:val="none" w:sz="0" w:space="0" w:color="auto"/>
          </w:divBdr>
        </w:div>
        <w:div w:id="971519120">
          <w:marLeft w:val="0"/>
          <w:marRight w:val="0"/>
          <w:marTop w:val="0"/>
          <w:marBottom w:val="0"/>
          <w:divBdr>
            <w:top w:val="none" w:sz="0" w:space="0" w:color="auto"/>
            <w:left w:val="none" w:sz="0" w:space="0" w:color="auto"/>
            <w:bottom w:val="none" w:sz="0" w:space="0" w:color="auto"/>
            <w:right w:val="none" w:sz="0" w:space="0" w:color="auto"/>
          </w:divBdr>
        </w:div>
        <w:div w:id="2107576947">
          <w:marLeft w:val="0"/>
          <w:marRight w:val="0"/>
          <w:marTop w:val="0"/>
          <w:marBottom w:val="0"/>
          <w:divBdr>
            <w:top w:val="none" w:sz="0" w:space="0" w:color="auto"/>
            <w:left w:val="none" w:sz="0" w:space="0" w:color="auto"/>
            <w:bottom w:val="none" w:sz="0" w:space="0" w:color="auto"/>
            <w:right w:val="none" w:sz="0" w:space="0" w:color="auto"/>
          </w:divBdr>
        </w:div>
        <w:div w:id="1698237307">
          <w:marLeft w:val="0"/>
          <w:marRight w:val="0"/>
          <w:marTop w:val="0"/>
          <w:marBottom w:val="0"/>
          <w:divBdr>
            <w:top w:val="none" w:sz="0" w:space="0" w:color="auto"/>
            <w:left w:val="none" w:sz="0" w:space="0" w:color="auto"/>
            <w:bottom w:val="none" w:sz="0" w:space="0" w:color="auto"/>
            <w:right w:val="none" w:sz="0" w:space="0" w:color="auto"/>
          </w:divBdr>
        </w:div>
        <w:div w:id="1969700661">
          <w:marLeft w:val="0"/>
          <w:marRight w:val="0"/>
          <w:marTop w:val="0"/>
          <w:marBottom w:val="0"/>
          <w:divBdr>
            <w:top w:val="none" w:sz="0" w:space="0" w:color="auto"/>
            <w:left w:val="none" w:sz="0" w:space="0" w:color="auto"/>
            <w:bottom w:val="none" w:sz="0" w:space="0" w:color="auto"/>
            <w:right w:val="none" w:sz="0" w:space="0" w:color="auto"/>
          </w:divBdr>
        </w:div>
        <w:div w:id="1858304022">
          <w:marLeft w:val="0"/>
          <w:marRight w:val="0"/>
          <w:marTop w:val="0"/>
          <w:marBottom w:val="0"/>
          <w:divBdr>
            <w:top w:val="none" w:sz="0" w:space="0" w:color="auto"/>
            <w:left w:val="none" w:sz="0" w:space="0" w:color="auto"/>
            <w:bottom w:val="none" w:sz="0" w:space="0" w:color="auto"/>
            <w:right w:val="none" w:sz="0" w:space="0" w:color="auto"/>
          </w:divBdr>
        </w:div>
        <w:div w:id="2097820165">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 w:id="522090030">
          <w:marLeft w:val="0"/>
          <w:marRight w:val="0"/>
          <w:marTop w:val="0"/>
          <w:marBottom w:val="0"/>
          <w:divBdr>
            <w:top w:val="none" w:sz="0" w:space="0" w:color="auto"/>
            <w:left w:val="none" w:sz="0" w:space="0" w:color="auto"/>
            <w:bottom w:val="none" w:sz="0" w:space="0" w:color="auto"/>
            <w:right w:val="none" w:sz="0" w:space="0" w:color="auto"/>
          </w:divBdr>
        </w:div>
        <w:div w:id="1718238276">
          <w:marLeft w:val="0"/>
          <w:marRight w:val="0"/>
          <w:marTop w:val="0"/>
          <w:marBottom w:val="0"/>
          <w:divBdr>
            <w:top w:val="none" w:sz="0" w:space="0" w:color="auto"/>
            <w:left w:val="none" w:sz="0" w:space="0" w:color="auto"/>
            <w:bottom w:val="none" w:sz="0" w:space="0" w:color="auto"/>
            <w:right w:val="none" w:sz="0" w:space="0" w:color="auto"/>
          </w:divBdr>
        </w:div>
        <w:div w:id="538053734">
          <w:marLeft w:val="0"/>
          <w:marRight w:val="0"/>
          <w:marTop w:val="0"/>
          <w:marBottom w:val="0"/>
          <w:divBdr>
            <w:top w:val="none" w:sz="0" w:space="0" w:color="auto"/>
            <w:left w:val="none" w:sz="0" w:space="0" w:color="auto"/>
            <w:bottom w:val="none" w:sz="0" w:space="0" w:color="auto"/>
            <w:right w:val="none" w:sz="0" w:space="0" w:color="auto"/>
          </w:divBdr>
        </w:div>
        <w:div w:id="565650282">
          <w:marLeft w:val="0"/>
          <w:marRight w:val="0"/>
          <w:marTop w:val="0"/>
          <w:marBottom w:val="0"/>
          <w:divBdr>
            <w:top w:val="none" w:sz="0" w:space="0" w:color="auto"/>
            <w:left w:val="none" w:sz="0" w:space="0" w:color="auto"/>
            <w:bottom w:val="none" w:sz="0" w:space="0" w:color="auto"/>
            <w:right w:val="none" w:sz="0" w:space="0" w:color="auto"/>
          </w:divBdr>
        </w:div>
        <w:div w:id="780104386">
          <w:marLeft w:val="0"/>
          <w:marRight w:val="0"/>
          <w:marTop w:val="0"/>
          <w:marBottom w:val="0"/>
          <w:divBdr>
            <w:top w:val="none" w:sz="0" w:space="0" w:color="auto"/>
            <w:left w:val="none" w:sz="0" w:space="0" w:color="auto"/>
            <w:bottom w:val="none" w:sz="0" w:space="0" w:color="auto"/>
            <w:right w:val="none" w:sz="0" w:space="0" w:color="auto"/>
          </w:divBdr>
        </w:div>
        <w:div w:id="608437047">
          <w:marLeft w:val="0"/>
          <w:marRight w:val="0"/>
          <w:marTop w:val="0"/>
          <w:marBottom w:val="0"/>
          <w:divBdr>
            <w:top w:val="none" w:sz="0" w:space="0" w:color="auto"/>
            <w:left w:val="none" w:sz="0" w:space="0" w:color="auto"/>
            <w:bottom w:val="none" w:sz="0" w:space="0" w:color="auto"/>
            <w:right w:val="none" w:sz="0" w:space="0" w:color="auto"/>
          </w:divBdr>
        </w:div>
        <w:div w:id="1507400760">
          <w:marLeft w:val="0"/>
          <w:marRight w:val="0"/>
          <w:marTop w:val="0"/>
          <w:marBottom w:val="0"/>
          <w:divBdr>
            <w:top w:val="none" w:sz="0" w:space="0" w:color="auto"/>
            <w:left w:val="none" w:sz="0" w:space="0" w:color="auto"/>
            <w:bottom w:val="none" w:sz="0" w:space="0" w:color="auto"/>
            <w:right w:val="none" w:sz="0" w:space="0" w:color="auto"/>
          </w:divBdr>
        </w:div>
        <w:div w:id="339045387">
          <w:marLeft w:val="0"/>
          <w:marRight w:val="0"/>
          <w:marTop w:val="0"/>
          <w:marBottom w:val="0"/>
          <w:divBdr>
            <w:top w:val="none" w:sz="0" w:space="0" w:color="auto"/>
            <w:left w:val="none" w:sz="0" w:space="0" w:color="auto"/>
            <w:bottom w:val="none" w:sz="0" w:space="0" w:color="auto"/>
            <w:right w:val="none" w:sz="0" w:space="0" w:color="auto"/>
          </w:divBdr>
        </w:div>
        <w:div w:id="2016222735">
          <w:marLeft w:val="0"/>
          <w:marRight w:val="0"/>
          <w:marTop w:val="0"/>
          <w:marBottom w:val="0"/>
          <w:divBdr>
            <w:top w:val="none" w:sz="0" w:space="0" w:color="auto"/>
            <w:left w:val="none" w:sz="0" w:space="0" w:color="auto"/>
            <w:bottom w:val="none" w:sz="0" w:space="0" w:color="auto"/>
            <w:right w:val="none" w:sz="0" w:space="0" w:color="auto"/>
          </w:divBdr>
        </w:div>
        <w:div w:id="869729648">
          <w:marLeft w:val="0"/>
          <w:marRight w:val="0"/>
          <w:marTop w:val="0"/>
          <w:marBottom w:val="0"/>
          <w:divBdr>
            <w:top w:val="none" w:sz="0" w:space="0" w:color="auto"/>
            <w:left w:val="none" w:sz="0" w:space="0" w:color="auto"/>
            <w:bottom w:val="none" w:sz="0" w:space="0" w:color="auto"/>
            <w:right w:val="none" w:sz="0" w:space="0" w:color="auto"/>
          </w:divBdr>
        </w:div>
        <w:div w:id="477041095">
          <w:marLeft w:val="0"/>
          <w:marRight w:val="0"/>
          <w:marTop w:val="0"/>
          <w:marBottom w:val="0"/>
          <w:divBdr>
            <w:top w:val="none" w:sz="0" w:space="0" w:color="auto"/>
            <w:left w:val="none" w:sz="0" w:space="0" w:color="auto"/>
            <w:bottom w:val="none" w:sz="0" w:space="0" w:color="auto"/>
            <w:right w:val="none" w:sz="0" w:space="0" w:color="auto"/>
          </w:divBdr>
        </w:div>
        <w:div w:id="80300643">
          <w:marLeft w:val="0"/>
          <w:marRight w:val="0"/>
          <w:marTop w:val="0"/>
          <w:marBottom w:val="0"/>
          <w:divBdr>
            <w:top w:val="none" w:sz="0" w:space="0" w:color="auto"/>
            <w:left w:val="none" w:sz="0" w:space="0" w:color="auto"/>
            <w:bottom w:val="none" w:sz="0" w:space="0" w:color="auto"/>
            <w:right w:val="none" w:sz="0" w:space="0" w:color="auto"/>
          </w:divBdr>
        </w:div>
        <w:div w:id="1622492728">
          <w:marLeft w:val="0"/>
          <w:marRight w:val="0"/>
          <w:marTop w:val="0"/>
          <w:marBottom w:val="0"/>
          <w:divBdr>
            <w:top w:val="none" w:sz="0" w:space="0" w:color="auto"/>
            <w:left w:val="none" w:sz="0" w:space="0" w:color="auto"/>
            <w:bottom w:val="none" w:sz="0" w:space="0" w:color="auto"/>
            <w:right w:val="none" w:sz="0" w:space="0" w:color="auto"/>
          </w:divBdr>
        </w:div>
        <w:div w:id="1864901651">
          <w:marLeft w:val="0"/>
          <w:marRight w:val="0"/>
          <w:marTop w:val="0"/>
          <w:marBottom w:val="0"/>
          <w:divBdr>
            <w:top w:val="none" w:sz="0" w:space="0" w:color="auto"/>
            <w:left w:val="none" w:sz="0" w:space="0" w:color="auto"/>
            <w:bottom w:val="none" w:sz="0" w:space="0" w:color="auto"/>
            <w:right w:val="none" w:sz="0" w:space="0" w:color="auto"/>
          </w:divBdr>
        </w:div>
        <w:div w:id="1921985290">
          <w:marLeft w:val="0"/>
          <w:marRight w:val="0"/>
          <w:marTop w:val="0"/>
          <w:marBottom w:val="0"/>
          <w:divBdr>
            <w:top w:val="none" w:sz="0" w:space="0" w:color="auto"/>
            <w:left w:val="none" w:sz="0" w:space="0" w:color="auto"/>
            <w:bottom w:val="none" w:sz="0" w:space="0" w:color="auto"/>
            <w:right w:val="none" w:sz="0" w:space="0" w:color="auto"/>
          </w:divBdr>
        </w:div>
        <w:div w:id="882789524">
          <w:marLeft w:val="0"/>
          <w:marRight w:val="0"/>
          <w:marTop w:val="0"/>
          <w:marBottom w:val="0"/>
          <w:divBdr>
            <w:top w:val="none" w:sz="0" w:space="0" w:color="auto"/>
            <w:left w:val="none" w:sz="0" w:space="0" w:color="auto"/>
            <w:bottom w:val="none" w:sz="0" w:space="0" w:color="auto"/>
            <w:right w:val="none" w:sz="0" w:space="0" w:color="auto"/>
          </w:divBdr>
        </w:div>
        <w:div w:id="1551918959">
          <w:marLeft w:val="0"/>
          <w:marRight w:val="0"/>
          <w:marTop w:val="0"/>
          <w:marBottom w:val="0"/>
          <w:divBdr>
            <w:top w:val="none" w:sz="0" w:space="0" w:color="auto"/>
            <w:left w:val="none" w:sz="0" w:space="0" w:color="auto"/>
            <w:bottom w:val="none" w:sz="0" w:space="0" w:color="auto"/>
            <w:right w:val="none" w:sz="0" w:space="0" w:color="auto"/>
          </w:divBdr>
        </w:div>
        <w:div w:id="1168130426">
          <w:marLeft w:val="0"/>
          <w:marRight w:val="0"/>
          <w:marTop w:val="0"/>
          <w:marBottom w:val="0"/>
          <w:divBdr>
            <w:top w:val="none" w:sz="0" w:space="0" w:color="auto"/>
            <w:left w:val="none" w:sz="0" w:space="0" w:color="auto"/>
            <w:bottom w:val="none" w:sz="0" w:space="0" w:color="auto"/>
            <w:right w:val="none" w:sz="0" w:space="0" w:color="auto"/>
          </w:divBdr>
        </w:div>
        <w:div w:id="1916624543">
          <w:marLeft w:val="0"/>
          <w:marRight w:val="0"/>
          <w:marTop w:val="0"/>
          <w:marBottom w:val="0"/>
          <w:divBdr>
            <w:top w:val="none" w:sz="0" w:space="0" w:color="auto"/>
            <w:left w:val="none" w:sz="0" w:space="0" w:color="auto"/>
            <w:bottom w:val="none" w:sz="0" w:space="0" w:color="auto"/>
            <w:right w:val="none" w:sz="0" w:space="0" w:color="auto"/>
          </w:divBdr>
        </w:div>
      </w:divsChild>
    </w:div>
    <w:div w:id="1345132310">
      <w:bodyDiv w:val="1"/>
      <w:marLeft w:val="0"/>
      <w:marRight w:val="0"/>
      <w:marTop w:val="0"/>
      <w:marBottom w:val="0"/>
      <w:divBdr>
        <w:top w:val="none" w:sz="0" w:space="0" w:color="auto"/>
        <w:left w:val="none" w:sz="0" w:space="0" w:color="auto"/>
        <w:bottom w:val="none" w:sz="0" w:space="0" w:color="auto"/>
        <w:right w:val="none" w:sz="0" w:space="0" w:color="auto"/>
      </w:divBdr>
    </w:div>
    <w:div w:id="1689287877">
      <w:bodyDiv w:val="1"/>
      <w:marLeft w:val="0"/>
      <w:marRight w:val="0"/>
      <w:marTop w:val="0"/>
      <w:marBottom w:val="0"/>
      <w:divBdr>
        <w:top w:val="none" w:sz="0" w:space="0" w:color="auto"/>
        <w:left w:val="none" w:sz="0" w:space="0" w:color="auto"/>
        <w:bottom w:val="none" w:sz="0" w:space="0" w:color="auto"/>
        <w:right w:val="none" w:sz="0" w:space="0" w:color="auto"/>
      </w:divBdr>
    </w:div>
    <w:div w:id="1706448062">
      <w:bodyDiv w:val="1"/>
      <w:marLeft w:val="0"/>
      <w:marRight w:val="0"/>
      <w:marTop w:val="0"/>
      <w:marBottom w:val="0"/>
      <w:divBdr>
        <w:top w:val="none" w:sz="0" w:space="0" w:color="auto"/>
        <w:left w:val="none" w:sz="0" w:space="0" w:color="auto"/>
        <w:bottom w:val="none" w:sz="0" w:space="0" w:color="auto"/>
        <w:right w:val="none" w:sz="0" w:space="0" w:color="auto"/>
      </w:divBdr>
      <w:divsChild>
        <w:div w:id="545798345">
          <w:marLeft w:val="0"/>
          <w:marRight w:val="0"/>
          <w:marTop w:val="0"/>
          <w:marBottom w:val="0"/>
          <w:divBdr>
            <w:top w:val="none" w:sz="0" w:space="0" w:color="auto"/>
            <w:left w:val="none" w:sz="0" w:space="0" w:color="auto"/>
            <w:bottom w:val="none" w:sz="0" w:space="0" w:color="auto"/>
            <w:right w:val="none" w:sz="0" w:space="0" w:color="auto"/>
          </w:divBdr>
          <w:divsChild>
            <w:div w:id="1460494787">
              <w:marLeft w:val="0"/>
              <w:marRight w:val="0"/>
              <w:marTop w:val="0"/>
              <w:marBottom w:val="0"/>
              <w:divBdr>
                <w:top w:val="none" w:sz="0" w:space="0" w:color="auto"/>
                <w:left w:val="none" w:sz="0" w:space="0" w:color="auto"/>
                <w:bottom w:val="none" w:sz="0" w:space="0" w:color="auto"/>
                <w:right w:val="none" w:sz="0" w:space="0" w:color="auto"/>
              </w:divBdr>
              <w:divsChild>
                <w:div w:id="1592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8458">
          <w:marLeft w:val="0"/>
          <w:marRight w:val="0"/>
          <w:marTop w:val="0"/>
          <w:marBottom w:val="0"/>
          <w:divBdr>
            <w:top w:val="none" w:sz="0" w:space="0" w:color="auto"/>
            <w:left w:val="none" w:sz="0" w:space="0" w:color="auto"/>
            <w:bottom w:val="none" w:sz="0" w:space="0" w:color="auto"/>
            <w:right w:val="none" w:sz="0" w:space="0" w:color="auto"/>
          </w:divBdr>
          <w:divsChild>
            <w:div w:id="386611318">
              <w:marLeft w:val="0"/>
              <w:marRight w:val="0"/>
              <w:marTop w:val="0"/>
              <w:marBottom w:val="0"/>
              <w:divBdr>
                <w:top w:val="none" w:sz="0" w:space="0" w:color="auto"/>
                <w:left w:val="none" w:sz="0" w:space="0" w:color="auto"/>
                <w:bottom w:val="none" w:sz="0" w:space="0" w:color="auto"/>
                <w:right w:val="none" w:sz="0" w:space="0" w:color="auto"/>
              </w:divBdr>
              <w:divsChild>
                <w:div w:id="238488701">
                  <w:marLeft w:val="0"/>
                  <w:marRight w:val="0"/>
                  <w:marTop w:val="0"/>
                  <w:marBottom w:val="0"/>
                  <w:divBdr>
                    <w:top w:val="none" w:sz="0" w:space="0" w:color="auto"/>
                    <w:left w:val="none" w:sz="0" w:space="0" w:color="auto"/>
                    <w:bottom w:val="none" w:sz="0" w:space="0" w:color="auto"/>
                    <w:right w:val="none" w:sz="0" w:space="0" w:color="auto"/>
                  </w:divBdr>
                  <w:divsChild>
                    <w:div w:id="1893151581">
                      <w:marLeft w:val="0"/>
                      <w:marRight w:val="0"/>
                      <w:marTop w:val="0"/>
                      <w:marBottom w:val="0"/>
                      <w:divBdr>
                        <w:top w:val="none" w:sz="0" w:space="0" w:color="auto"/>
                        <w:left w:val="none" w:sz="0" w:space="0" w:color="auto"/>
                        <w:bottom w:val="none" w:sz="0" w:space="0" w:color="auto"/>
                        <w:right w:val="none" w:sz="0" w:space="0" w:color="auto"/>
                      </w:divBdr>
                      <w:divsChild>
                        <w:div w:id="2113043477">
                          <w:marLeft w:val="0"/>
                          <w:marRight w:val="0"/>
                          <w:marTop w:val="0"/>
                          <w:marBottom w:val="0"/>
                          <w:divBdr>
                            <w:top w:val="none" w:sz="0" w:space="0" w:color="auto"/>
                            <w:left w:val="none" w:sz="0" w:space="0" w:color="auto"/>
                            <w:bottom w:val="none" w:sz="0" w:space="0" w:color="auto"/>
                            <w:right w:val="none" w:sz="0" w:space="0" w:color="auto"/>
                          </w:divBdr>
                          <w:divsChild>
                            <w:div w:id="283075475">
                              <w:marLeft w:val="0"/>
                              <w:marRight w:val="0"/>
                              <w:marTop w:val="0"/>
                              <w:marBottom w:val="0"/>
                              <w:divBdr>
                                <w:top w:val="none" w:sz="0" w:space="0" w:color="auto"/>
                                <w:left w:val="none" w:sz="0" w:space="0" w:color="auto"/>
                                <w:bottom w:val="none" w:sz="0" w:space="0" w:color="auto"/>
                                <w:right w:val="none" w:sz="0" w:space="0" w:color="auto"/>
                              </w:divBdr>
                            </w:div>
                            <w:div w:id="5366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8440">
          <w:marLeft w:val="0"/>
          <w:marRight w:val="0"/>
          <w:marTop w:val="0"/>
          <w:marBottom w:val="0"/>
          <w:divBdr>
            <w:top w:val="none" w:sz="0" w:space="0" w:color="auto"/>
            <w:left w:val="none" w:sz="0" w:space="0" w:color="auto"/>
            <w:bottom w:val="none" w:sz="0" w:space="0" w:color="auto"/>
            <w:right w:val="none" w:sz="0" w:space="0" w:color="auto"/>
          </w:divBdr>
          <w:divsChild>
            <w:div w:id="149250645">
              <w:marLeft w:val="0"/>
              <w:marRight w:val="0"/>
              <w:marTop w:val="0"/>
              <w:marBottom w:val="0"/>
              <w:divBdr>
                <w:top w:val="none" w:sz="0" w:space="0" w:color="auto"/>
                <w:left w:val="none" w:sz="0" w:space="0" w:color="auto"/>
                <w:bottom w:val="none" w:sz="0" w:space="0" w:color="auto"/>
                <w:right w:val="none" w:sz="0" w:space="0" w:color="auto"/>
              </w:divBdr>
              <w:divsChild>
                <w:div w:id="1314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2201">
          <w:marLeft w:val="0"/>
          <w:marRight w:val="0"/>
          <w:marTop w:val="0"/>
          <w:marBottom w:val="0"/>
          <w:divBdr>
            <w:top w:val="none" w:sz="0" w:space="0" w:color="auto"/>
            <w:left w:val="none" w:sz="0" w:space="0" w:color="auto"/>
            <w:bottom w:val="none" w:sz="0" w:space="0" w:color="auto"/>
            <w:right w:val="none" w:sz="0" w:space="0" w:color="auto"/>
          </w:divBdr>
          <w:divsChild>
            <w:div w:id="1587107201">
              <w:marLeft w:val="0"/>
              <w:marRight w:val="0"/>
              <w:marTop w:val="0"/>
              <w:marBottom w:val="0"/>
              <w:divBdr>
                <w:top w:val="none" w:sz="0" w:space="0" w:color="auto"/>
                <w:left w:val="none" w:sz="0" w:space="0" w:color="auto"/>
                <w:bottom w:val="none" w:sz="0" w:space="0" w:color="auto"/>
                <w:right w:val="none" w:sz="0" w:space="0" w:color="auto"/>
              </w:divBdr>
              <w:divsChild>
                <w:div w:id="1630815866">
                  <w:marLeft w:val="0"/>
                  <w:marRight w:val="0"/>
                  <w:marTop w:val="0"/>
                  <w:marBottom w:val="0"/>
                  <w:divBdr>
                    <w:top w:val="none" w:sz="0" w:space="0" w:color="auto"/>
                    <w:left w:val="none" w:sz="0" w:space="0" w:color="auto"/>
                    <w:bottom w:val="none" w:sz="0" w:space="0" w:color="auto"/>
                    <w:right w:val="none" w:sz="0" w:space="0" w:color="auto"/>
                  </w:divBdr>
                  <w:divsChild>
                    <w:div w:id="2000769886">
                      <w:marLeft w:val="0"/>
                      <w:marRight w:val="0"/>
                      <w:marTop w:val="0"/>
                      <w:marBottom w:val="0"/>
                      <w:divBdr>
                        <w:top w:val="none" w:sz="0" w:space="0" w:color="auto"/>
                        <w:left w:val="none" w:sz="0" w:space="0" w:color="auto"/>
                        <w:bottom w:val="none" w:sz="0" w:space="0" w:color="auto"/>
                        <w:right w:val="none" w:sz="0" w:space="0" w:color="auto"/>
                      </w:divBdr>
                      <w:divsChild>
                        <w:div w:id="997073983">
                          <w:marLeft w:val="0"/>
                          <w:marRight w:val="0"/>
                          <w:marTop w:val="0"/>
                          <w:marBottom w:val="0"/>
                          <w:divBdr>
                            <w:top w:val="none" w:sz="0" w:space="0" w:color="auto"/>
                            <w:left w:val="none" w:sz="0" w:space="0" w:color="auto"/>
                            <w:bottom w:val="none" w:sz="0" w:space="0" w:color="auto"/>
                            <w:right w:val="none" w:sz="0" w:space="0" w:color="auto"/>
                          </w:divBdr>
                        </w:div>
                        <w:div w:id="4368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5874">
          <w:marLeft w:val="0"/>
          <w:marRight w:val="0"/>
          <w:marTop w:val="0"/>
          <w:marBottom w:val="0"/>
          <w:divBdr>
            <w:top w:val="none" w:sz="0" w:space="0" w:color="auto"/>
            <w:left w:val="none" w:sz="0" w:space="0" w:color="auto"/>
            <w:bottom w:val="none" w:sz="0" w:space="0" w:color="auto"/>
            <w:right w:val="none" w:sz="0" w:space="0" w:color="auto"/>
          </w:divBdr>
          <w:divsChild>
            <w:div w:id="1928030452">
              <w:marLeft w:val="0"/>
              <w:marRight w:val="0"/>
              <w:marTop w:val="0"/>
              <w:marBottom w:val="0"/>
              <w:divBdr>
                <w:top w:val="none" w:sz="0" w:space="0" w:color="auto"/>
                <w:left w:val="none" w:sz="0" w:space="0" w:color="auto"/>
                <w:bottom w:val="none" w:sz="0" w:space="0" w:color="auto"/>
                <w:right w:val="none" w:sz="0" w:space="0" w:color="auto"/>
              </w:divBdr>
              <w:divsChild>
                <w:div w:id="1273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5061">
          <w:marLeft w:val="0"/>
          <w:marRight w:val="0"/>
          <w:marTop w:val="0"/>
          <w:marBottom w:val="0"/>
          <w:divBdr>
            <w:top w:val="none" w:sz="0" w:space="0" w:color="auto"/>
            <w:left w:val="none" w:sz="0" w:space="0" w:color="auto"/>
            <w:bottom w:val="none" w:sz="0" w:space="0" w:color="auto"/>
            <w:right w:val="none" w:sz="0" w:space="0" w:color="auto"/>
          </w:divBdr>
          <w:divsChild>
            <w:div w:id="2126196358">
              <w:marLeft w:val="0"/>
              <w:marRight w:val="0"/>
              <w:marTop w:val="0"/>
              <w:marBottom w:val="0"/>
              <w:divBdr>
                <w:top w:val="none" w:sz="0" w:space="0" w:color="auto"/>
                <w:left w:val="none" w:sz="0" w:space="0" w:color="auto"/>
                <w:bottom w:val="none" w:sz="0" w:space="0" w:color="auto"/>
                <w:right w:val="none" w:sz="0" w:space="0" w:color="auto"/>
              </w:divBdr>
              <w:divsChild>
                <w:div w:id="1780173389">
                  <w:marLeft w:val="0"/>
                  <w:marRight w:val="0"/>
                  <w:marTop w:val="0"/>
                  <w:marBottom w:val="0"/>
                  <w:divBdr>
                    <w:top w:val="none" w:sz="0" w:space="0" w:color="auto"/>
                    <w:left w:val="none" w:sz="0" w:space="0" w:color="auto"/>
                    <w:bottom w:val="none" w:sz="0" w:space="0" w:color="auto"/>
                    <w:right w:val="none" w:sz="0" w:space="0" w:color="auto"/>
                  </w:divBdr>
                  <w:divsChild>
                    <w:div w:id="8777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Walters</dc:creator>
  <cp:keywords/>
  <dc:description/>
  <cp:lastModifiedBy>WALTERS, Leslie (FLITWICK SURGERY)</cp:lastModifiedBy>
  <cp:revision>4</cp:revision>
  <dcterms:created xsi:type="dcterms:W3CDTF">2023-06-01T06:46:00Z</dcterms:created>
  <dcterms:modified xsi:type="dcterms:W3CDTF">2023-06-06T12:27:00Z</dcterms:modified>
</cp:coreProperties>
</file>