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920" w:rsidRDefault="00AD2920" w:rsidP="00675DC0">
      <w:pPr>
        <w:jc w:val="center"/>
        <w:rPr>
          <w:rFonts w:ascii="Calibri" w:hAnsi="Calibri" w:cs="Tahoma"/>
          <w:b/>
          <w:sz w:val="24"/>
          <w:szCs w:val="24"/>
          <w:u w:val="single"/>
        </w:rPr>
      </w:pPr>
    </w:p>
    <w:p w:rsidR="00D4119D" w:rsidRDefault="00AD2920" w:rsidP="00675DC0">
      <w:pPr>
        <w:tabs>
          <w:tab w:val="left" w:pos="2835"/>
        </w:tabs>
        <w:rPr>
          <w:rFonts w:ascii="Calibri" w:eastAsia="Calibri" w:hAnsi="Calibri"/>
          <w:b/>
          <w:sz w:val="28"/>
          <w:szCs w:val="28"/>
        </w:rPr>
      </w:pPr>
      <w:r w:rsidRPr="00242FE2">
        <w:rPr>
          <w:rFonts w:ascii="Calibri" w:eastAsia="Calibri" w:hAnsi="Calibri"/>
          <w:b/>
          <w:sz w:val="28"/>
          <w:szCs w:val="28"/>
        </w:rPr>
        <w:t>JOB TITLE:</w:t>
      </w:r>
      <w:r w:rsidRPr="00242FE2">
        <w:rPr>
          <w:rFonts w:ascii="Calibri" w:eastAsia="Calibri" w:hAnsi="Calibri"/>
          <w:b/>
          <w:sz w:val="28"/>
          <w:szCs w:val="28"/>
        </w:rPr>
        <w:tab/>
      </w:r>
      <w:r w:rsidR="002B265C" w:rsidRPr="002B265C">
        <w:rPr>
          <w:rFonts w:ascii="Calibri" w:eastAsia="Calibri" w:hAnsi="Calibri"/>
          <w:b/>
          <w:sz w:val="28"/>
          <w:szCs w:val="28"/>
        </w:rPr>
        <w:t>PR</w:t>
      </w:r>
      <w:r w:rsidR="005259EE">
        <w:rPr>
          <w:rFonts w:ascii="Calibri" w:eastAsia="Calibri" w:hAnsi="Calibri"/>
          <w:b/>
          <w:sz w:val="28"/>
          <w:szCs w:val="28"/>
        </w:rPr>
        <w:t>ACTICE</w:t>
      </w:r>
      <w:r w:rsidR="002B265C" w:rsidRPr="002B265C">
        <w:rPr>
          <w:rFonts w:ascii="Calibri" w:eastAsia="Calibri" w:hAnsi="Calibri"/>
          <w:b/>
          <w:sz w:val="28"/>
          <w:szCs w:val="28"/>
        </w:rPr>
        <w:t xml:space="preserve"> NURSE</w:t>
      </w:r>
      <w:r w:rsidR="00F979B0">
        <w:rPr>
          <w:rFonts w:ascii="Calibri" w:eastAsia="Calibri" w:hAnsi="Calibri"/>
          <w:b/>
          <w:sz w:val="28"/>
          <w:szCs w:val="28"/>
        </w:rPr>
        <w:t xml:space="preserve"> – Maternity Cover</w:t>
      </w:r>
    </w:p>
    <w:p w:rsidR="005D2149" w:rsidRPr="00D4119D" w:rsidRDefault="005D2149" w:rsidP="00675DC0">
      <w:pPr>
        <w:tabs>
          <w:tab w:val="left" w:pos="2835"/>
        </w:tabs>
        <w:rPr>
          <w:rFonts w:ascii="Calibri" w:eastAsia="Calibri" w:hAnsi="Calibri"/>
          <w:b/>
          <w:sz w:val="14"/>
          <w:szCs w:val="28"/>
        </w:rPr>
      </w:pPr>
    </w:p>
    <w:p w:rsidR="00AD2920" w:rsidRPr="00242FE2" w:rsidRDefault="00AD2920" w:rsidP="00675DC0">
      <w:pPr>
        <w:tabs>
          <w:tab w:val="left" w:pos="2835"/>
        </w:tabs>
        <w:rPr>
          <w:rFonts w:ascii="Calibri" w:eastAsia="Calibri" w:hAnsi="Calibri"/>
          <w:b/>
          <w:sz w:val="28"/>
          <w:szCs w:val="28"/>
        </w:rPr>
      </w:pPr>
      <w:r w:rsidRPr="00242FE2">
        <w:rPr>
          <w:rFonts w:ascii="Calibri" w:eastAsia="Calibri" w:hAnsi="Calibri"/>
          <w:b/>
          <w:sz w:val="28"/>
          <w:szCs w:val="28"/>
        </w:rPr>
        <w:t>REPORTS TO:</w:t>
      </w:r>
      <w:r w:rsidRPr="00242FE2">
        <w:rPr>
          <w:rFonts w:ascii="Calibri" w:eastAsia="Calibri" w:hAnsi="Calibri"/>
          <w:b/>
          <w:sz w:val="28"/>
          <w:szCs w:val="28"/>
        </w:rPr>
        <w:tab/>
        <w:t>THE PARTNERS</w:t>
      </w:r>
      <w:r w:rsidR="005D2149">
        <w:rPr>
          <w:rFonts w:ascii="Calibri" w:eastAsia="Calibri" w:hAnsi="Calibri"/>
          <w:b/>
          <w:sz w:val="28"/>
          <w:szCs w:val="28"/>
        </w:rPr>
        <w:t xml:space="preserve"> &amp; NURSING TEAM LEAD</w:t>
      </w:r>
      <w:r w:rsidRPr="00242FE2">
        <w:rPr>
          <w:rFonts w:ascii="Calibri" w:eastAsia="Calibri" w:hAnsi="Calibri"/>
          <w:b/>
          <w:sz w:val="28"/>
          <w:szCs w:val="28"/>
        </w:rPr>
        <w:t xml:space="preserve"> (Clinically)</w:t>
      </w:r>
    </w:p>
    <w:p w:rsidR="00AD2920" w:rsidRPr="00242FE2" w:rsidRDefault="00AD2920" w:rsidP="00675DC0">
      <w:pPr>
        <w:tabs>
          <w:tab w:val="left" w:pos="2835"/>
        </w:tabs>
        <w:rPr>
          <w:rFonts w:ascii="Calibri" w:eastAsia="Calibri" w:hAnsi="Calibri"/>
          <w:b/>
          <w:sz w:val="28"/>
          <w:szCs w:val="28"/>
        </w:rPr>
      </w:pPr>
      <w:r w:rsidRPr="00242FE2">
        <w:rPr>
          <w:rFonts w:ascii="Calibri" w:eastAsia="Calibri" w:hAnsi="Calibri"/>
          <w:b/>
          <w:sz w:val="28"/>
          <w:szCs w:val="28"/>
        </w:rPr>
        <w:tab/>
        <w:t xml:space="preserve">THE </w:t>
      </w:r>
      <w:r w:rsidR="00914F24">
        <w:rPr>
          <w:rFonts w:ascii="Calibri" w:eastAsia="Calibri" w:hAnsi="Calibri"/>
          <w:b/>
          <w:sz w:val="28"/>
          <w:szCs w:val="28"/>
        </w:rPr>
        <w:t>MANAGEMENT TEAM</w:t>
      </w:r>
      <w:r w:rsidRPr="00242FE2">
        <w:rPr>
          <w:rFonts w:ascii="Calibri" w:eastAsia="Calibri" w:hAnsi="Calibri"/>
          <w:b/>
          <w:sz w:val="28"/>
          <w:szCs w:val="28"/>
        </w:rPr>
        <w:t xml:space="preserve"> (Administratively)</w:t>
      </w:r>
    </w:p>
    <w:p w:rsidR="00AD2920" w:rsidRPr="00914F24" w:rsidRDefault="00AD2920" w:rsidP="00675DC0">
      <w:pPr>
        <w:tabs>
          <w:tab w:val="left" w:pos="2835"/>
        </w:tabs>
        <w:rPr>
          <w:rFonts w:ascii="Calibri" w:eastAsia="Calibri" w:hAnsi="Calibri"/>
          <w:b/>
          <w:sz w:val="14"/>
          <w:szCs w:val="28"/>
        </w:rPr>
      </w:pPr>
    </w:p>
    <w:p w:rsidR="00AD2920" w:rsidRDefault="00D4119D" w:rsidP="00675DC0">
      <w:pPr>
        <w:tabs>
          <w:tab w:val="left" w:pos="2835"/>
        </w:tabs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HOURS</w:t>
      </w:r>
      <w:r w:rsidR="00AD2920" w:rsidRPr="00242FE2">
        <w:rPr>
          <w:rFonts w:ascii="Calibri" w:eastAsia="Calibri" w:hAnsi="Calibri"/>
          <w:b/>
          <w:sz w:val="28"/>
          <w:szCs w:val="28"/>
        </w:rPr>
        <w:t>:</w:t>
      </w:r>
      <w:r w:rsidR="00AD2920" w:rsidRPr="00242FE2">
        <w:rPr>
          <w:rFonts w:ascii="Calibri" w:eastAsia="Calibri" w:hAnsi="Calibri"/>
          <w:b/>
          <w:sz w:val="28"/>
          <w:szCs w:val="28"/>
        </w:rPr>
        <w:tab/>
      </w:r>
      <w:r w:rsidR="00F979B0">
        <w:rPr>
          <w:rFonts w:ascii="Calibri" w:eastAsia="Calibri" w:hAnsi="Calibri"/>
          <w:b/>
          <w:sz w:val="28"/>
          <w:szCs w:val="28"/>
        </w:rPr>
        <w:t>19</w:t>
      </w:r>
      <w:r>
        <w:rPr>
          <w:rFonts w:ascii="Calibri" w:eastAsia="Calibri" w:hAnsi="Calibri"/>
          <w:b/>
          <w:sz w:val="28"/>
          <w:szCs w:val="28"/>
        </w:rPr>
        <w:t xml:space="preserve"> hour</w:t>
      </w:r>
      <w:r w:rsidR="00914F24">
        <w:rPr>
          <w:rFonts w:ascii="Calibri" w:eastAsia="Calibri" w:hAnsi="Calibri"/>
          <w:b/>
          <w:sz w:val="28"/>
          <w:szCs w:val="28"/>
        </w:rPr>
        <w:t xml:space="preserve"> per week</w:t>
      </w:r>
      <w:r w:rsidR="00F979B0">
        <w:rPr>
          <w:rFonts w:ascii="Calibri" w:eastAsia="Calibri" w:hAnsi="Calibri"/>
          <w:b/>
          <w:sz w:val="28"/>
          <w:szCs w:val="28"/>
        </w:rPr>
        <w:t xml:space="preserve"> (2 Days)</w:t>
      </w:r>
    </w:p>
    <w:p w:rsidR="00200237" w:rsidRPr="00200237" w:rsidRDefault="00200237" w:rsidP="00675DC0">
      <w:pPr>
        <w:tabs>
          <w:tab w:val="left" w:pos="2835"/>
        </w:tabs>
        <w:rPr>
          <w:rFonts w:ascii="Calibri" w:eastAsia="Calibri" w:hAnsi="Calibri"/>
          <w:b/>
          <w:sz w:val="14"/>
          <w:szCs w:val="28"/>
        </w:rPr>
      </w:pPr>
    </w:p>
    <w:p w:rsidR="00200237" w:rsidRPr="00242FE2" w:rsidRDefault="00200237" w:rsidP="00675DC0">
      <w:pPr>
        <w:tabs>
          <w:tab w:val="left" w:pos="2835"/>
        </w:tabs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SALARY:</w:t>
      </w:r>
      <w:r>
        <w:rPr>
          <w:rFonts w:ascii="Calibri" w:eastAsia="Calibri" w:hAnsi="Calibri"/>
          <w:b/>
          <w:sz w:val="28"/>
          <w:szCs w:val="28"/>
        </w:rPr>
        <w:tab/>
      </w:r>
      <w:r w:rsidR="009646C6">
        <w:rPr>
          <w:rFonts w:ascii="Calibri" w:eastAsia="Calibri" w:hAnsi="Calibri"/>
          <w:b/>
          <w:sz w:val="28"/>
          <w:szCs w:val="28"/>
        </w:rPr>
        <w:t>Depending on Experience</w:t>
      </w:r>
    </w:p>
    <w:p w:rsidR="009646C6" w:rsidRPr="00E74D9D" w:rsidRDefault="009646C6" w:rsidP="009646C6">
      <w:pPr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br/>
      </w:r>
      <w:r w:rsidRPr="00E74D9D">
        <w:rPr>
          <w:rFonts w:ascii="Calibri" w:hAnsi="Calibri" w:cs="Tahoma"/>
          <w:sz w:val="24"/>
          <w:szCs w:val="24"/>
        </w:rPr>
        <w:t xml:space="preserve">We are looking for a professional, conscientious and highly effective </w:t>
      </w:r>
      <w:r>
        <w:rPr>
          <w:rFonts w:ascii="Calibri" w:hAnsi="Calibri" w:cs="Tahoma"/>
          <w:sz w:val="24"/>
          <w:szCs w:val="24"/>
        </w:rPr>
        <w:t>Pr</w:t>
      </w:r>
      <w:r w:rsidR="005259EE">
        <w:rPr>
          <w:rFonts w:ascii="Calibri" w:hAnsi="Calibri" w:cs="Tahoma"/>
          <w:sz w:val="24"/>
          <w:szCs w:val="24"/>
        </w:rPr>
        <w:t>actice</w:t>
      </w:r>
      <w:r>
        <w:rPr>
          <w:rFonts w:ascii="Calibri" w:hAnsi="Calibri" w:cs="Tahoma"/>
          <w:sz w:val="24"/>
          <w:szCs w:val="24"/>
        </w:rPr>
        <w:t xml:space="preserve"> Nurse</w:t>
      </w:r>
      <w:r w:rsidRPr="00E74D9D">
        <w:rPr>
          <w:rFonts w:ascii="Calibri" w:hAnsi="Calibri" w:cs="Tahoma"/>
          <w:sz w:val="24"/>
          <w:szCs w:val="24"/>
        </w:rPr>
        <w:t xml:space="preserve"> to join our friendly team</w:t>
      </w:r>
      <w:r>
        <w:rPr>
          <w:rFonts w:ascii="Calibri" w:hAnsi="Calibri" w:cs="Tahoma"/>
          <w:sz w:val="24"/>
          <w:szCs w:val="24"/>
        </w:rPr>
        <w:t xml:space="preserve"> in </w:t>
      </w:r>
      <w:proofErr w:type="spellStart"/>
      <w:r>
        <w:rPr>
          <w:rFonts w:ascii="Calibri" w:hAnsi="Calibri" w:cs="Tahoma"/>
          <w:sz w:val="24"/>
          <w:szCs w:val="24"/>
        </w:rPr>
        <w:t>Botesdale</w:t>
      </w:r>
      <w:proofErr w:type="spellEnd"/>
      <w:r w:rsidR="00F979B0">
        <w:rPr>
          <w:rFonts w:ascii="Calibri" w:hAnsi="Calibri" w:cs="Tahoma"/>
          <w:sz w:val="24"/>
          <w:szCs w:val="24"/>
        </w:rPr>
        <w:t xml:space="preserve"> to cover maternity leave</w:t>
      </w:r>
      <w:proofErr w:type="gramStart"/>
      <w:r w:rsidR="00F979B0">
        <w:rPr>
          <w:rFonts w:ascii="Calibri" w:hAnsi="Calibri" w:cs="Tahoma"/>
          <w:sz w:val="24"/>
          <w:szCs w:val="24"/>
        </w:rPr>
        <w:t xml:space="preserve">. </w:t>
      </w:r>
      <w:proofErr w:type="gramEnd"/>
      <w:r w:rsidR="00F979B0">
        <w:rPr>
          <w:rFonts w:ascii="Calibri" w:hAnsi="Calibri" w:cs="Tahoma"/>
          <w:sz w:val="24"/>
          <w:szCs w:val="24"/>
        </w:rPr>
        <w:t>There will be potential for a permanent position at the end of this</w:t>
      </w:r>
      <w:r w:rsidRPr="00E74D9D">
        <w:rPr>
          <w:rFonts w:ascii="Calibri" w:hAnsi="Calibri" w:cs="Tahoma"/>
          <w:sz w:val="24"/>
          <w:szCs w:val="24"/>
        </w:rPr>
        <w:t xml:space="preserve">. We are a rural GMS </w:t>
      </w:r>
      <w:r w:rsidR="00F979B0">
        <w:rPr>
          <w:rFonts w:ascii="Calibri" w:hAnsi="Calibri" w:cs="Tahoma"/>
          <w:sz w:val="24"/>
          <w:szCs w:val="24"/>
        </w:rPr>
        <w:t>101</w:t>
      </w:r>
      <w:r w:rsidR="0073457B">
        <w:rPr>
          <w:rFonts w:ascii="Calibri" w:hAnsi="Calibri" w:cs="Tahoma"/>
          <w:sz w:val="24"/>
          <w:szCs w:val="24"/>
        </w:rPr>
        <w:t>0</w:t>
      </w:r>
      <w:r w:rsidRPr="00E74D9D">
        <w:rPr>
          <w:rFonts w:ascii="Calibri" w:hAnsi="Calibri" w:cs="Tahoma"/>
          <w:sz w:val="24"/>
          <w:szCs w:val="24"/>
        </w:rPr>
        <w:t xml:space="preserve">0 patient surgery with </w:t>
      </w:r>
      <w:r w:rsidR="005259EE">
        <w:rPr>
          <w:rFonts w:ascii="Calibri" w:hAnsi="Calibri" w:cs="Tahoma"/>
          <w:sz w:val="24"/>
          <w:szCs w:val="24"/>
        </w:rPr>
        <w:t>4</w:t>
      </w:r>
      <w:r w:rsidRPr="00E74D9D">
        <w:rPr>
          <w:rFonts w:ascii="Calibri" w:hAnsi="Calibri" w:cs="Tahoma"/>
          <w:sz w:val="24"/>
          <w:szCs w:val="24"/>
        </w:rPr>
        <w:t xml:space="preserve"> Partners, </w:t>
      </w:r>
      <w:r w:rsidR="00337110">
        <w:rPr>
          <w:rFonts w:ascii="Calibri" w:hAnsi="Calibri" w:cs="Tahoma"/>
          <w:sz w:val="24"/>
          <w:szCs w:val="24"/>
        </w:rPr>
        <w:t>5</w:t>
      </w:r>
      <w:r w:rsidRPr="00E74D9D">
        <w:rPr>
          <w:rFonts w:ascii="Calibri" w:hAnsi="Calibri" w:cs="Tahoma"/>
          <w:sz w:val="24"/>
          <w:szCs w:val="24"/>
        </w:rPr>
        <w:t xml:space="preserve"> Salaried GPs and a fantastic clinical and practice team with an on-site Dispensary. We are located in a modern, recently extended surgery with community nurses located on site as well as an X-ray suite and glorious surrounding countryside.</w:t>
      </w:r>
    </w:p>
    <w:p w:rsidR="009646C6" w:rsidRPr="00242FE2" w:rsidRDefault="009646C6" w:rsidP="00675DC0">
      <w:pPr>
        <w:rPr>
          <w:rFonts w:ascii="Calibri" w:hAnsi="Calibri" w:cs="Tahoma"/>
          <w:sz w:val="24"/>
          <w:szCs w:val="24"/>
        </w:rPr>
      </w:pPr>
    </w:p>
    <w:p w:rsidR="002B265C" w:rsidRPr="00D10579" w:rsidRDefault="002B265C" w:rsidP="002B265C">
      <w:p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>To assist medical personnel in the care of practice patients, t</w:t>
      </w:r>
      <w:bookmarkStart w:id="0" w:name="_GoBack"/>
      <w:bookmarkEnd w:id="0"/>
      <w:r w:rsidRPr="00D10579">
        <w:rPr>
          <w:rFonts w:ascii="Calibri" w:hAnsi="Calibri" w:cs="Tahoma"/>
          <w:iCs/>
          <w:sz w:val="24"/>
          <w:szCs w:val="24"/>
        </w:rPr>
        <w:t>o include treatment, preventative care, screening and patient education.</w:t>
      </w:r>
    </w:p>
    <w:p w:rsidR="002B265C" w:rsidRPr="002B265C" w:rsidRDefault="002B265C" w:rsidP="002B265C">
      <w:pPr>
        <w:jc w:val="both"/>
        <w:rPr>
          <w:rFonts w:ascii="Calibri" w:hAnsi="Calibri" w:cs="Tahoma"/>
          <w:iCs/>
          <w:sz w:val="12"/>
          <w:szCs w:val="24"/>
        </w:rPr>
      </w:pPr>
    </w:p>
    <w:p w:rsidR="002B265C" w:rsidRPr="00D10579" w:rsidRDefault="002B265C" w:rsidP="002B265C">
      <w:pPr>
        <w:jc w:val="both"/>
        <w:rPr>
          <w:rFonts w:ascii="Calibri" w:hAnsi="Calibri" w:cs="Tahoma"/>
          <w:b/>
          <w:iCs/>
          <w:sz w:val="24"/>
          <w:szCs w:val="24"/>
          <w:u w:val="single"/>
        </w:rPr>
      </w:pPr>
      <w:r w:rsidRPr="00D10579">
        <w:rPr>
          <w:rFonts w:ascii="Calibri" w:hAnsi="Calibri" w:cs="Tahoma"/>
          <w:b/>
          <w:iCs/>
          <w:sz w:val="24"/>
          <w:szCs w:val="24"/>
          <w:u w:val="single"/>
        </w:rPr>
        <w:t xml:space="preserve">Duties and Responsibilities of Post </w:t>
      </w:r>
    </w:p>
    <w:p w:rsidR="002B265C" w:rsidRPr="00D10579" w:rsidRDefault="002B265C" w:rsidP="002B265C">
      <w:pPr>
        <w:numPr>
          <w:ilvl w:val="0"/>
          <w:numId w:val="42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>Provide assessment, screening treatment, services and health education advice.</w:t>
      </w:r>
    </w:p>
    <w:p w:rsidR="002B265C" w:rsidRPr="00D10579" w:rsidRDefault="002B265C" w:rsidP="002B265C">
      <w:pPr>
        <w:numPr>
          <w:ilvl w:val="0"/>
          <w:numId w:val="42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>Assist with the organisation and co-ordination of the provision of nursing services for the practice.</w:t>
      </w:r>
    </w:p>
    <w:p w:rsidR="002B265C" w:rsidRPr="00D10579" w:rsidRDefault="002B265C" w:rsidP="002B265C">
      <w:pPr>
        <w:numPr>
          <w:ilvl w:val="0"/>
          <w:numId w:val="42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>Provide nursing treatment to patients in participation with general practitioners, using agreed protocols, including the taking of cervical smears</w:t>
      </w:r>
      <w:r w:rsidR="0073457B">
        <w:rPr>
          <w:rFonts w:ascii="Calibri" w:hAnsi="Calibri" w:cs="Tahoma"/>
          <w:iCs/>
          <w:sz w:val="24"/>
          <w:szCs w:val="24"/>
        </w:rPr>
        <w:t xml:space="preserve"> and care of leg ulcers</w:t>
      </w:r>
      <w:r w:rsidRPr="00D10579">
        <w:rPr>
          <w:rFonts w:ascii="Calibri" w:hAnsi="Calibri" w:cs="Tahoma"/>
          <w:iCs/>
          <w:sz w:val="24"/>
          <w:szCs w:val="24"/>
        </w:rPr>
        <w:t>.</w:t>
      </w:r>
    </w:p>
    <w:p w:rsidR="002B265C" w:rsidRPr="00D10579" w:rsidRDefault="002B265C" w:rsidP="002B265C">
      <w:pPr>
        <w:numPr>
          <w:ilvl w:val="0"/>
          <w:numId w:val="43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>Provide general and specific health screening to the practice patients (within the agreed protocols) with referral to general practitioners as necessary.</w:t>
      </w:r>
    </w:p>
    <w:p w:rsidR="002B265C" w:rsidRPr="00D10579" w:rsidRDefault="002B265C" w:rsidP="002B265C">
      <w:pPr>
        <w:numPr>
          <w:ilvl w:val="0"/>
          <w:numId w:val="43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>Be competent in administration of childhood immunisation and travel vaccination.</w:t>
      </w:r>
    </w:p>
    <w:p w:rsidR="002B265C" w:rsidRPr="00D10579" w:rsidRDefault="002B265C" w:rsidP="002B265C">
      <w:pPr>
        <w:numPr>
          <w:ilvl w:val="0"/>
          <w:numId w:val="43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>Be competent and confident in managing people with long-term health conditions</w:t>
      </w:r>
      <w:r w:rsidR="0073457B">
        <w:rPr>
          <w:rFonts w:ascii="Calibri" w:hAnsi="Calibri" w:cs="Tahoma"/>
          <w:iCs/>
          <w:sz w:val="24"/>
          <w:szCs w:val="24"/>
        </w:rPr>
        <w:t>.</w:t>
      </w:r>
    </w:p>
    <w:p w:rsidR="002B265C" w:rsidRPr="00D10579" w:rsidRDefault="002B265C" w:rsidP="002B265C">
      <w:pPr>
        <w:numPr>
          <w:ilvl w:val="0"/>
          <w:numId w:val="43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>Assess, diagnose, plan, implement and evaluate treatment/interventions and care for patients presenting with an undifferentiated diagnosis</w:t>
      </w:r>
      <w:r w:rsidR="0073457B">
        <w:rPr>
          <w:rFonts w:ascii="Calibri" w:hAnsi="Calibri" w:cs="Tahoma"/>
          <w:iCs/>
          <w:sz w:val="24"/>
          <w:szCs w:val="24"/>
        </w:rPr>
        <w:t>.</w:t>
      </w:r>
      <w:r w:rsidRPr="00D10579">
        <w:rPr>
          <w:rFonts w:ascii="Calibri" w:hAnsi="Calibri" w:cs="Tahoma"/>
          <w:iCs/>
          <w:sz w:val="24"/>
          <w:szCs w:val="24"/>
        </w:rPr>
        <w:t xml:space="preserve"> </w:t>
      </w:r>
    </w:p>
    <w:p w:rsidR="002B265C" w:rsidRPr="00D10579" w:rsidRDefault="002B265C" w:rsidP="002B265C">
      <w:pPr>
        <w:numPr>
          <w:ilvl w:val="0"/>
          <w:numId w:val="43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 xml:space="preserve">Proactively identify, diagnose and manage treatment plans for patients at risk of developing a long-term condition (as appropriate). </w:t>
      </w:r>
    </w:p>
    <w:p w:rsidR="002B265C" w:rsidRPr="00D10579" w:rsidRDefault="002B265C" w:rsidP="002B265C">
      <w:pPr>
        <w:numPr>
          <w:ilvl w:val="0"/>
          <w:numId w:val="43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>Diagnose and manage both acute and chronic conditions, integrating both drug-and nondrug-based treatment methods into a management plan.</w:t>
      </w:r>
    </w:p>
    <w:p w:rsidR="002B265C" w:rsidRPr="00D10579" w:rsidRDefault="002B265C" w:rsidP="002B265C">
      <w:pPr>
        <w:numPr>
          <w:ilvl w:val="0"/>
          <w:numId w:val="43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>Work with patients in order to support compliance with, and adherence to, prescribed treatments.</w:t>
      </w:r>
    </w:p>
    <w:p w:rsidR="002B265C" w:rsidRPr="00D10579" w:rsidRDefault="002B265C" w:rsidP="002B265C">
      <w:pPr>
        <w:numPr>
          <w:ilvl w:val="0"/>
          <w:numId w:val="43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>Provide information and advice on prescribed o</w:t>
      </w:r>
      <w:r w:rsidR="0073457B">
        <w:rPr>
          <w:rFonts w:ascii="Calibri" w:hAnsi="Calibri" w:cs="Tahoma"/>
          <w:iCs/>
          <w:sz w:val="24"/>
          <w:szCs w:val="24"/>
        </w:rPr>
        <w:t xml:space="preserve">r over-the-counter medication, </w:t>
      </w:r>
      <w:r w:rsidRPr="00D10579">
        <w:rPr>
          <w:rFonts w:ascii="Calibri" w:hAnsi="Calibri" w:cs="Tahoma"/>
          <w:iCs/>
          <w:sz w:val="24"/>
          <w:szCs w:val="24"/>
        </w:rPr>
        <w:t>medication regimes, side-effects and interactions</w:t>
      </w:r>
      <w:r w:rsidR="0073457B">
        <w:rPr>
          <w:rFonts w:ascii="Calibri" w:hAnsi="Calibri" w:cs="Tahoma"/>
          <w:iCs/>
          <w:sz w:val="24"/>
          <w:szCs w:val="24"/>
        </w:rPr>
        <w:t>.</w:t>
      </w:r>
    </w:p>
    <w:p w:rsidR="002B265C" w:rsidRPr="00D10579" w:rsidRDefault="002B265C" w:rsidP="002B265C">
      <w:pPr>
        <w:numPr>
          <w:ilvl w:val="0"/>
          <w:numId w:val="43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 xml:space="preserve">Support patients to adopt health promotion strategies that promote healthy lifestyles, and apply principles of self-care. </w:t>
      </w:r>
    </w:p>
    <w:p w:rsidR="002B265C" w:rsidRPr="00D10579" w:rsidRDefault="002B265C" w:rsidP="002B265C">
      <w:pPr>
        <w:numPr>
          <w:ilvl w:val="0"/>
          <w:numId w:val="43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>Implement and participate in vaccination and immunisation programmes for both adults and children.</w:t>
      </w:r>
    </w:p>
    <w:p w:rsidR="002B265C" w:rsidRPr="00D10579" w:rsidRDefault="002B265C" w:rsidP="002B265C">
      <w:pPr>
        <w:numPr>
          <w:ilvl w:val="0"/>
          <w:numId w:val="43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lastRenderedPageBreak/>
        <w:t>Utilise and demonstrate sensitive communication styles, to ensure patients are fully in</w:t>
      </w:r>
      <w:r w:rsidR="0073457B">
        <w:rPr>
          <w:rFonts w:ascii="Calibri" w:hAnsi="Calibri" w:cs="Tahoma"/>
          <w:iCs/>
          <w:sz w:val="24"/>
          <w:szCs w:val="24"/>
        </w:rPr>
        <w:t>formed and consent to treatment.</w:t>
      </w:r>
    </w:p>
    <w:p w:rsidR="002B265C" w:rsidRPr="00D10579" w:rsidRDefault="002B265C" w:rsidP="002B265C">
      <w:pPr>
        <w:numPr>
          <w:ilvl w:val="0"/>
          <w:numId w:val="43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>Recognise and work within own competence and professional code of conduct as regulated by the NMC</w:t>
      </w:r>
      <w:r w:rsidR="0073457B">
        <w:rPr>
          <w:rFonts w:ascii="Calibri" w:hAnsi="Calibri" w:cs="Tahoma"/>
          <w:iCs/>
          <w:sz w:val="24"/>
          <w:szCs w:val="24"/>
        </w:rPr>
        <w:t>.</w:t>
      </w:r>
      <w:r w:rsidRPr="00D10579">
        <w:rPr>
          <w:rFonts w:ascii="Calibri" w:hAnsi="Calibri" w:cs="Tahoma"/>
          <w:iCs/>
          <w:sz w:val="24"/>
          <w:szCs w:val="24"/>
        </w:rPr>
        <w:t xml:space="preserve"> </w:t>
      </w:r>
    </w:p>
    <w:p w:rsidR="002B265C" w:rsidRPr="00D10579" w:rsidRDefault="002B265C" w:rsidP="002B265C">
      <w:pPr>
        <w:numPr>
          <w:ilvl w:val="0"/>
          <w:numId w:val="43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>Produce accurate, contemporaneous and complete records of patient consultation, consistent with legislation, policies and procedures.</w:t>
      </w:r>
    </w:p>
    <w:p w:rsidR="002B265C" w:rsidRPr="00D10579" w:rsidRDefault="002B265C" w:rsidP="002B265C">
      <w:pPr>
        <w:numPr>
          <w:ilvl w:val="0"/>
          <w:numId w:val="43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>Prioritise, organise and manage own workload in a manner that maintains and promotes quality.</w:t>
      </w:r>
    </w:p>
    <w:p w:rsidR="002B265C" w:rsidRPr="00D10579" w:rsidRDefault="002B265C" w:rsidP="002B265C">
      <w:pPr>
        <w:numPr>
          <w:ilvl w:val="0"/>
          <w:numId w:val="43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>Deliver care according to NSF, NICE guidelines and evidence-based care</w:t>
      </w:r>
      <w:r w:rsidR="0073457B">
        <w:rPr>
          <w:rFonts w:ascii="Calibri" w:hAnsi="Calibri" w:cs="Tahoma"/>
          <w:iCs/>
          <w:sz w:val="24"/>
          <w:szCs w:val="24"/>
        </w:rPr>
        <w:t>.</w:t>
      </w:r>
    </w:p>
    <w:p w:rsidR="002B265C" w:rsidRPr="00D10579" w:rsidRDefault="002B265C" w:rsidP="002B265C">
      <w:pPr>
        <w:numPr>
          <w:ilvl w:val="0"/>
          <w:numId w:val="43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 xml:space="preserve">Maintain and control injectable and oral drug stocks in the treatment room and </w:t>
      </w:r>
      <w:proofErr w:type="gramStart"/>
      <w:r w:rsidRPr="00D10579">
        <w:rPr>
          <w:rFonts w:ascii="Calibri" w:hAnsi="Calibri" w:cs="Tahoma"/>
          <w:iCs/>
          <w:sz w:val="24"/>
          <w:szCs w:val="24"/>
        </w:rPr>
        <w:t>doctors</w:t>
      </w:r>
      <w:proofErr w:type="gramEnd"/>
      <w:r w:rsidRPr="00D10579">
        <w:rPr>
          <w:rFonts w:ascii="Calibri" w:hAnsi="Calibri" w:cs="Tahoma"/>
          <w:iCs/>
          <w:sz w:val="24"/>
          <w:szCs w:val="24"/>
        </w:rPr>
        <w:t xml:space="preserve"> surgeries. </w:t>
      </w:r>
    </w:p>
    <w:p w:rsidR="002B265C" w:rsidRPr="00D10579" w:rsidRDefault="002B265C" w:rsidP="002B265C">
      <w:pPr>
        <w:numPr>
          <w:ilvl w:val="0"/>
          <w:numId w:val="44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>Advise manager regarding health and safety aspects.  Pathological specimens and investigatory procedures</w:t>
      </w:r>
    </w:p>
    <w:p w:rsidR="002B265C" w:rsidRPr="00D10579" w:rsidRDefault="002B265C" w:rsidP="002B265C">
      <w:pPr>
        <w:numPr>
          <w:ilvl w:val="0"/>
          <w:numId w:val="44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 xml:space="preserve">Undertake the collection of pathological specimens, including intravenous blood samples, swabs, smears, etc. </w:t>
      </w:r>
    </w:p>
    <w:p w:rsidR="002B265C" w:rsidRPr="00D10579" w:rsidRDefault="002B265C" w:rsidP="002B265C">
      <w:pPr>
        <w:numPr>
          <w:ilvl w:val="0"/>
          <w:numId w:val="44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 xml:space="preserve">Oversee the duties undertaken by the HCA and assist with training and mentoring as and when required. </w:t>
      </w:r>
    </w:p>
    <w:p w:rsidR="002B265C" w:rsidRPr="00D10579" w:rsidRDefault="002B265C" w:rsidP="002B265C">
      <w:pPr>
        <w:numPr>
          <w:ilvl w:val="0"/>
          <w:numId w:val="44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 xml:space="preserve">Prioritise own workload and ensure effective time-management strategies are embedded within the culture of the team. </w:t>
      </w:r>
    </w:p>
    <w:p w:rsidR="002B265C" w:rsidRPr="00D10579" w:rsidRDefault="002B265C" w:rsidP="002B265C">
      <w:pPr>
        <w:numPr>
          <w:ilvl w:val="0"/>
          <w:numId w:val="44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>Ensure accurate notes of all consultations and treatments are recorded adequately on the computer.</w:t>
      </w:r>
    </w:p>
    <w:p w:rsidR="002B265C" w:rsidRPr="00D10579" w:rsidRDefault="002B265C" w:rsidP="002B265C">
      <w:pPr>
        <w:numPr>
          <w:ilvl w:val="0"/>
          <w:numId w:val="44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>Assist in the formulation of practice philosophy, strategy and policy.</w:t>
      </w:r>
    </w:p>
    <w:p w:rsidR="002B265C" w:rsidRPr="002B265C" w:rsidRDefault="002B265C" w:rsidP="002B265C">
      <w:pPr>
        <w:jc w:val="both"/>
        <w:rPr>
          <w:rFonts w:ascii="Calibri" w:hAnsi="Calibri" w:cs="Tahoma"/>
          <w:iCs/>
          <w:sz w:val="12"/>
          <w:szCs w:val="24"/>
        </w:rPr>
      </w:pPr>
    </w:p>
    <w:p w:rsidR="002B265C" w:rsidRPr="00D10579" w:rsidRDefault="002B265C" w:rsidP="002B265C">
      <w:pPr>
        <w:jc w:val="both"/>
        <w:rPr>
          <w:rFonts w:ascii="Calibri" w:hAnsi="Calibri" w:cs="Tahoma"/>
          <w:b/>
          <w:iCs/>
          <w:sz w:val="24"/>
          <w:szCs w:val="24"/>
          <w:u w:val="single"/>
        </w:rPr>
      </w:pPr>
      <w:r w:rsidRPr="00D10579">
        <w:rPr>
          <w:rFonts w:ascii="Calibri" w:hAnsi="Calibri" w:cs="Tahoma"/>
          <w:b/>
          <w:iCs/>
          <w:sz w:val="24"/>
          <w:szCs w:val="24"/>
          <w:u w:val="single"/>
        </w:rPr>
        <w:t xml:space="preserve">Professional Development </w:t>
      </w:r>
    </w:p>
    <w:p w:rsidR="002B265C" w:rsidRPr="002B265C" w:rsidRDefault="002B265C" w:rsidP="002B265C">
      <w:pPr>
        <w:pStyle w:val="ListParagraph"/>
        <w:numPr>
          <w:ilvl w:val="0"/>
          <w:numId w:val="47"/>
        </w:numPr>
        <w:jc w:val="both"/>
        <w:rPr>
          <w:rFonts w:ascii="Calibri" w:hAnsi="Calibri" w:cs="Tahoma"/>
          <w:iCs/>
          <w:sz w:val="24"/>
          <w:szCs w:val="24"/>
        </w:rPr>
      </w:pPr>
      <w:r w:rsidRPr="002B265C">
        <w:rPr>
          <w:rFonts w:ascii="Calibri" w:hAnsi="Calibri" w:cs="Tahoma"/>
          <w:iCs/>
          <w:sz w:val="24"/>
          <w:szCs w:val="24"/>
        </w:rPr>
        <w:t>Maintain continued education by attendance at courses and study days as deemed useful or necessary for professional development.</w:t>
      </w:r>
    </w:p>
    <w:p w:rsidR="002B265C" w:rsidRPr="00D10579" w:rsidRDefault="002B265C" w:rsidP="002B265C">
      <w:pPr>
        <w:numPr>
          <w:ilvl w:val="0"/>
          <w:numId w:val="45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>Disseminate learning and information gained to other team members in order to share good practice and inform others about current and future developments (</w:t>
      </w:r>
      <w:proofErr w:type="spellStart"/>
      <w:r w:rsidRPr="00D10579">
        <w:rPr>
          <w:rFonts w:ascii="Calibri" w:hAnsi="Calibri" w:cs="Tahoma"/>
          <w:iCs/>
          <w:sz w:val="24"/>
          <w:szCs w:val="24"/>
        </w:rPr>
        <w:t>eg</w:t>
      </w:r>
      <w:proofErr w:type="spellEnd"/>
      <w:r w:rsidRPr="00D10579">
        <w:rPr>
          <w:rFonts w:ascii="Calibri" w:hAnsi="Calibri" w:cs="Tahoma"/>
          <w:iCs/>
          <w:sz w:val="24"/>
          <w:szCs w:val="24"/>
        </w:rPr>
        <w:t xml:space="preserve"> courses and conferences) </w:t>
      </w:r>
    </w:p>
    <w:p w:rsidR="002B265C" w:rsidRPr="00D10579" w:rsidRDefault="002B265C" w:rsidP="002B265C">
      <w:pPr>
        <w:numPr>
          <w:ilvl w:val="0"/>
          <w:numId w:val="45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 xml:space="preserve">Assess own learning needs and undertake learning as appropriate </w:t>
      </w:r>
    </w:p>
    <w:p w:rsidR="002B265C" w:rsidRPr="002B265C" w:rsidRDefault="002B265C" w:rsidP="002B265C">
      <w:pPr>
        <w:jc w:val="both"/>
        <w:rPr>
          <w:rFonts w:ascii="Calibri" w:hAnsi="Calibri" w:cs="Tahoma"/>
          <w:iCs/>
          <w:sz w:val="12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 xml:space="preserve"> </w:t>
      </w:r>
    </w:p>
    <w:p w:rsidR="002B265C" w:rsidRPr="00D10579" w:rsidRDefault="002B265C" w:rsidP="002B265C">
      <w:p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 xml:space="preserve"> </w:t>
      </w:r>
      <w:r w:rsidRPr="00D10579">
        <w:rPr>
          <w:rFonts w:ascii="Calibri" w:hAnsi="Calibri" w:cs="Tahoma"/>
          <w:b/>
          <w:iCs/>
          <w:sz w:val="24"/>
          <w:szCs w:val="24"/>
          <w:u w:val="single"/>
        </w:rPr>
        <w:t xml:space="preserve">General </w:t>
      </w:r>
    </w:p>
    <w:p w:rsidR="002B265C" w:rsidRPr="00D10579" w:rsidRDefault="002B265C" w:rsidP="002B265C">
      <w:pPr>
        <w:numPr>
          <w:ilvl w:val="0"/>
          <w:numId w:val="46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 xml:space="preserve">Staff must behave in a professional and discreet manner at all times. </w:t>
      </w:r>
    </w:p>
    <w:p w:rsidR="002B265C" w:rsidRDefault="002B265C" w:rsidP="002B265C">
      <w:pPr>
        <w:numPr>
          <w:ilvl w:val="0"/>
          <w:numId w:val="46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>Patient and professional confidentiality is of prime importance. Any breach of confidentiality can result in immediate suspension/dismissal</w:t>
      </w:r>
    </w:p>
    <w:p w:rsidR="002B265C" w:rsidRPr="00164AC9" w:rsidRDefault="002B265C" w:rsidP="002B265C">
      <w:pPr>
        <w:numPr>
          <w:ilvl w:val="0"/>
          <w:numId w:val="46"/>
        </w:numPr>
        <w:jc w:val="both"/>
        <w:rPr>
          <w:rFonts w:ascii="Calibri" w:hAnsi="Calibri" w:cs="Tahoma"/>
          <w:iCs/>
          <w:sz w:val="24"/>
          <w:szCs w:val="24"/>
        </w:rPr>
      </w:pPr>
      <w:r w:rsidRPr="0073457B">
        <w:rPr>
          <w:rFonts w:ascii="Calibri" w:hAnsi="Calibri" w:cs="Tahoma"/>
          <w:iCs/>
          <w:sz w:val="24"/>
          <w:szCs w:val="24"/>
        </w:rPr>
        <w:t>Staff must demonstrate due regard for safeguarding and promoting the welfare of children.</w:t>
      </w:r>
    </w:p>
    <w:p w:rsidR="005259EE" w:rsidRDefault="005259EE" w:rsidP="002B265C">
      <w:pPr>
        <w:rPr>
          <w:rFonts w:ascii="Calibri" w:hAnsi="Calibri" w:cs="Tahoma"/>
          <w:sz w:val="12"/>
          <w:szCs w:val="24"/>
        </w:rPr>
      </w:pPr>
    </w:p>
    <w:p w:rsidR="00017F53" w:rsidRDefault="00017F53" w:rsidP="00017F53">
      <w:pPr>
        <w:jc w:val="both"/>
        <w:rPr>
          <w:rFonts w:ascii="Calibri" w:hAnsi="Calibri" w:cs="Tahoma"/>
          <w:iCs/>
          <w:sz w:val="24"/>
          <w:szCs w:val="24"/>
        </w:rPr>
      </w:pPr>
    </w:p>
    <w:p w:rsidR="00017F53" w:rsidRDefault="00017F53" w:rsidP="00017F53">
      <w:pPr>
        <w:jc w:val="both"/>
        <w:rPr>
          <w:rFonts w:ascii="Calibri" w:hAnsi="Calibri" w:cs="Tahoma"/>
          <w:iCs/>
          <w:sz w:val="24"/>
          <w:szCs w:val="24"/>
        </w:rPr>
      </w:pPr>
      <w:r>
        <w:rPr>
          <w:rFonts w:ascii="Calibri" w:hAnsi="Calibri" w:cs="Tahoma"/>
          <w:iCs/>
          <w:sz w:val="24"/>
          <w:szCs w:val="24"/>
        </w:rPr>
        <w:t xml:space="preserve">CVs to be sent to </w:t>
      </w:r>
      <w:hyperlink r:id="rId7" w:history="1">
        <w:r w:rsidRPr="00612D40">
          <w:rPr>
            <w:rStyle w:val="Hyperlink"/>
            <w:rFonts w:ascii="Calibri" w:hAnsi="Calibri" w:cs="Tahoma"/>
            <w:iCs/>
            <w:sz w:val="24"/>
            <w:szCs w:val="24"/>
          </w:rPr>
          <w:t>donna.szukalski@nhs.net</w:t>
        </w:r>
      </w:hyperlink>
    </w:p>
    <w:p w:rsidR="00017F53" w:rsidRPr="00017F53" w:rsidRDefault="00017F53" w:rsidP="00017F53">
      <w:pPr>
        <w:jc w:val="both"/>
        <w:rPr>
          <w:rFonts w:ascii="Calibri" w:hAnsi="Calibri" w:cs="Tahoma"/>
          <w:iCs/>
          <w:sz w:val="24"/>
          <w:szCs w:val="24"/>
        </w:rPr>
      </w:pPr>
      <w:r>
        <w:rPr>
          <w:rFonts w:ascii="Calibri" w:hAnsi="Calibri" w:cs="Tahoma"/>
          <w:iCs/>
          <w:sz w:val="24"/>
          <w:szCs w:val="24"/>
        </w:rPr>
        <w:t xml:space="preserve">Closing Date: </w:t>
      </w:r>
      <w:r w:rsidR="00F979B0">
        <w:rPr>
          <w:rFonts w:ascii="Calibri" w:hAnsi="Calibri" w:cs="Tahoma"/>
          <w:iCs/>
          <w:sz w:val="24"/>
          <w:szCs w:val="24"/>
        </w:rPr>
        <w:t>Wednesday 5</w:t>
      </w:r>
      <w:r w:rsidR="00F979B0" w:rsidRPr="00F979B0">
        <w:rPr>
          <w:rFonts w:ascii="Calibri" w:hAnsi="Calibri" w:cs="Tahoma"/>
          <w:iCs/>
          <w:sz w:val="24"/>
          <w:szCs w:val="24"/>
          <w:vertAlign w:val="superscript"/>
        </w:rPr>
        <w:t>th</w:t>
      </w:r>
      <w:r w:rsidR="00F979B0">
        <w:rPr>
          <w:rFonts w:ascii="Calibri" w:hAnsi="Calibri" w:cs="Tahoma"/>
          <w:iCs/>
          <w:sz w:val="24"/>
          <w:szCs w:val="24"/>
        </w:rPr>
        <w:t xml:space="preserve"> November</w:t>
      </w:r>
      <w:r w:rsidR="000C7D61">
        <w:rPr>
          <w:rFonts w:ascii="Calibri" w:hAnsi="Calibri" w:cs="Tahoma"/>
          <w:iCs/>
          <w:sz w:val="24"/>
          <w:szCs w:val="24"/>
        </w:rPr>
        <w:t xml:space="preserve"> </w:t>
      </w:r>
    </w:p>
    <w:p w:rsidR="005259EE" w:rsidRPr="00D10579" w:rsidRDefault="005259EE" w:rsidP="005259EE">
      <w:p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b/>
          <w:iCs/>
          <w:sz w:val="24"/>
          <w:szCs w:val="24"/>
          <w:u w:val="single"/>
        </w:rPr>
        <w:t xml:space="preserve"> </w:t>
      </w:r>
    </w:p>
    <w:p w:rsidR="005259EE" w:rsidRPr="00CB26D7" w:rsidRDefault="005259EE" w:rsidP="002B265C">
      <w:pPr>
        <w:rPr>
          <w:rFonts w:ascii="Calibri" w:hAnsi="Calibri" w:cs="Tahoma"/>
          <w:sz w:val="12"/>
          <w:szCs w:val="24"/>
        </w:rPr>
      </w:pPr>
    </w:p>
    <w:sectPr w:rsidR="005259EE" w:rsidRPr="00CB26D7" w:rsidSect="00D4119D">
      <w:footerReference w:type="default" r:id="rId8"/>
      <w:headerReference w:type="first" r:id="rId9"/>
      <w:footerReference w:type="first" r:id="rId10"/>
      <w:pgSz w:w="12240" w:h="15840" w:code="1"/>
      <w:pgMar w:top="709" w:right="900" w:bottom="993" w:left="851" w:header="454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64B" w:rsidRDefault="0049664B">
      <w:r>
        <w:separator/>
      </w:r>
    </w:p>
  </w:endnote>
  <w:endnote w:type="continuationSeparator" w:id="0">
    <w:p w:rsidR="0049664B" w:rsidRDefault="0049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DC0" w:rsidRPr="00675DC0" w:rsidRDefault="00675DC0" w:rsidP="00914F24">
    <w:pPr>
      <w:pBdr>
        <w:top w:val="single" w:sz="24" w:space="0" w:color="248C64"/>
      </w:pBdr>
      <w:tabs>
        <w:tab w:val="center" w:pos="4513"/>
        <w:tab w:val="right" w:pos="9026"/>
      </w:tabs>
      <w:jc w:val="center"/>
      <w:rPr>
        <w:rFonts w:ascii="Calibri" w:eastAsia="Calibri" w:hAnsi="Calibri" w:cs="Tahoma"/>
        <w:bCs/>
        <w:color w:val="000000"/>
        <w:sz w:val="16"/>
        <w:szCs w:val="16"/>
      </w:rPr>
    </w:pPr>
  </w:p>
  <w:p w:rsidR="00AD2920" w:rsidRDefault="00AD2920">
    <w:pPr>
      <w:pStyle w:val="Footer"/>
      <w:jc w:val="center"/>
      <w:rPr>
        <w:rFonts w:ascii="Arial" w:hAnsi="Arial" w:cs="Arial"/>
        <w:b/>
        <w:sz w:val="16"/>
        <w:szCs w:val="16"/>
      </w:rPr>
    </w:pPr>
    <w:r>
      <w:rPr>
        <w:rFonts w:ascii="Tahoma" w:hAnsi="Tahoma" w:cs="Tahoma"/>
        <w:bCs/>
        <w:sz w:val="16"/>
        <w:szCs w:val="16"/>
      </w:rPr>
      <w:t xml:space="preserve">Page </w:t>
    </w:r>
    <w:r>
      <w:rPr>
        <w:rFonts w:ascii="Tahoma" w:hAnsi="Tahoma" w:cs="Tahoma"/>
        <w:bCs/>
        <w:sz w:val="16"/>
        <w:szCs w:val="16"/>
      </w:rPr>
      <w:fldChar w:fldCharType="begin"/>
    </w:r>
    <w:r>
      <w:rPr>
        <w:rFonts w:ascii="Tahoma" w:hAnsi="Tahoma" w:cs="Tahoma"/>
        <w:bCs/>
        <w:sz w:val="16"/>
        <w:szCs w:val="16"/>
      </w:rPr>
      <w:instrText xml:space="preserve"> PAGE </w:instrText>
    </w:r>
    <w:r>
      <w:rPr>
        <w:rFonts w:ascii="Tahoma" w:hAnsi="Tahoma" w:cs="Tahoma"/>
        <w:bCs/>
        <w:sz w:val="16"/>
        <w:szCs w:val="16"/>
      </w:rPr>
      <w:fldChar w:fldCharType="separate"/>
    </w:r>
    <w:r w:rsidR="00337110">
      <w:rPr>
        <w:rFonts w:ascii="Tahoma" w:hAnsi="Tahoma" w:cs="Tahoma"/>
        <w:bCs/>
        <w:noProof/>
        <w:sz w:val="16"/>
        <w:szCs w:val="16"/>
      </w:rPr>
      <w:t>2</w:t>
    </w:r>
    <w:r>
      <w:rPr>
        <w:rFonts w:ascii="Tahoma" w:hAnsi="Tahoma" w:cs="Tahoma"/>
        <w:bCs/>
        <w:sz w:val="16"/>
        <w:szCs w:val="16"/>
      </w:rPr>
      <w:fldChar w:fldCharType="end"/>
    </w:r>
    <w:r>
      <w:rPr>
        <w:rFonts w:ascii="Tahoma" w:hAnsi="Tahoma" w:cs="Tahoma"/>
        <w:bCs/>
        <w:sz w:val="16"/>
        <w:szCs w:val="16"/>
      </w:rPr>
      <w:t xml:space="preserve"> of </w:t>
    </w:r>
    <w:r>
      <w:rPr>
        <w:rStyle w:val="PageNumber"/>
        <w:rFonts w:ascii="Tahoma" w:hAnsi="Tahoma" w:cs="Tahoma"/>
        <w:bCs/>
        <w:sz w:val="16"/>
      </w:rPr>
      <w:fldChar w:fldCharType="begin"/>
    </w:r>
    <w:r>
      <w:rPr>
        <w:rStyle w:val="PageNumber"/>
        <w:rFonts w:ascii="Tahoma" w:hAnsi="Tahoma" w:cs="Tahoma"/>
        <w:bCs/>
        <w:sz w:val="16"/>
      </w:rPr>
      <w:instrText xml:space="preserve"> NUMPAGES </w:instrText>
    </w:r>
    <w:r>
      <w:rPr>
        <w:rStyle w:val="PageNumber"/>
        <w:rFonts w:ascii="Tahoma" w:hAnsi="Tahoma" w:cs="Tahoma"/>
        <w:bCs/>
        <w:sz w:val="16"/>
      </w:rPr>
      <w:fldChar w:fldCharType="separate"/>
    </w:r>
    <w:r w:rsidR="00337110">
      <w:rPr>
        <w:rStyle w:val="PageNumber"/>
        <w:rFonts w:ascii="Tahoma" w:hAnsi="Tahoma" w:cs="Tahoma"/>
        <w:bCs/>
        <w:noProof/>
        <w:sz w:val="16"/>
      </w:rPr>
      <w:t>2</w:t>
    </w:r>
    <w:r>
      <w:rPr>
        <w:rStyle w:val="PageNumber"/>
        <w:rFonts w:ascii="Tahoma" w:hAnsi="Tahoma" w:cs="Tahoma"/>
        <w:bCs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F24" w:rsidRPr="00675DC0" w:rsidRDefault="00914F24" w:rsidP="00914F24">
    <w:pPr>
      <w:pBdr>
        <w:top w:val="single" w:sz="24" w:space="0" w:color="248C64"/>
      </w:pBdr>
      <w:tabs>
        <w:tab w:val="center" w:pos="4513"/>
        <w:tab w:val="right" w:pos="9026"/>
      </w:tabs>
      <w:jc w:val="center"/>
      <w:rPr>
        <w:rFonts w:ascii="Calibri" w:eastAsia="Calibri" w:hAnsi="Calibri" w:cs="Tahoma"/>
        <w:bCs/>
        <w:color w:val="000000"/>
        <w:sz w:val="16"/>
        <w:szCs w:val="16"/>
      </w:rPr>
    </w:pPr>
  </w:p>
  <w:p w:rsidR="00914F24" w:rsidRDefault="00914F24" w:rsidP="00914F24">
    <w:pPr>
      <w:pStyle w:val="Footer"/>
      <w:jc w:val="center"/>
      <w:rPr>
        <w:rFonts w:ascii="Arial" w:hAnsi="Arial" w:cs="Arial"/>
        <w:b/>
        <w:sz w:val="16"/>
        <w:szCs w:val="16"/>
      </w:rPr>
    </w:pPr>
    <w:r>
      <w:rPr>
        <w:rFonts w:ascii="Tahoma" w:hAnsi="Tahoma" w:cs="Tahoma"/>
        <w:bCs/>
        <w:sz w:val="16"/>
        <w:szCs w:val="16"/>
      </w:rPr>
      <w:t xml:space="preserve">Page </w:t>
    </w:r>
    <w:r>
      <w:rPr>
        <w:rFonts w:ascii="Tahoma" w:hAnsi="Tahoma" w:cs="Tahoma"/>
        <w:bCs/>
        <w:sz w:val="16"/>
        <w:szCs w:val="16"/>
      </w:rPr>
      <w:fldChar w:fldCharType="begin"/>
    </w:r>
    <w:r>
      <w:rPr>
        <w:rFonts w:ascii="Tahoma" w:hAnsi="Tahoma" w:cs="Tahoma"/>
        <w:bCs/>
        <w:sz w:val="16"/>
        <w:szCs w:val="16"/>
      </w:rPr>
      <w:instrText xml:space="preserve"> PAGE </w:instrText>
    </w:r>
    <w:r>
      <w:rPr>
        <w:rFonts w:ascii="Tahoma" w:hAnsi="Tahoma" w:cs="Tahoma"/>
        <w:bCs/>
        <w:sz w:val="16"/>
        <w:szCs w:val="16"/>
      </w:rPr>
      <w:fldChar w:fldCharType="separate"/>
    </w:r>
    <w:r w:rsidR="00337110">
      <w:rPr>
        <w:rFonts w:ascii="Tahoma" w:hAnsi="Tahoma" w:cs="Tahoma"/>
        <w:bCs/>
        <w:noProof/>
        <w:sz w:val="16"/>
        <w:szCs w:val="16"/>
      </w:rPr>
      <w:t>1</w:t>
    </w:r>
    <w:r>
      <w:rPr>
        <w:rFonts w:ascii="Tahoma" w:hAnsi="Tahoma" w:cs="Tahoma"/>
        <w:bCs/>
        <w:sz w:val="16"/>
        <w:szCs w:val="16"/>
      </w:rPr>
      <w:fldChar w:fldCharType="end"/>
    </w:r>
    <w:r>
      <w:rPr>
        <w:rFonts w:ascii="Tahoma" w:hAnsi="Tahoma" w:cs="Tahoma"/>
        <w:bCs/>
        <w:sz w:val="16"/>
        <w:szCs w:val="16"/>
      </w:rPr>
      <w:t xml:space="preserve"> of </w:t>
    </w:r>
    <w:r>
      <w:rPr>
        <w:rStyle w:val="PageNumber"/>
        <w:rFonts w:ascii="Tahoma" w:hAnsi="Tahoma" w:cs="Tahoma"/>
        <w:bCs/>
        <w:sz w:val="16"/>
      </w:rPr>
      <w:fldChar w:fldCharType="begin"/>
    </w:r>
    <w:r>
      <w:rPr>
        <w:rStyle w:val="PageNumber"/>
        <w:rFonts w:ascii="Tahoma" w:hAnsi="Tahoma" w:cs="Tahoma"/>
        <w:bCs/>
        <w:sz w:val="16"/>
      </w:rPr>
      <w:instrText xml:space="preserve"> NUMPAGES </w:instrText>
    </w:r>
    <w:r>
      <w:rPr>
        <w:rStyle w:val="PageNumber"/>
        <w:rFonts w:ascii="Tahoma" w:hAnsi="Tahoma" w:cs="Tahoma"/>
        <w:bCs/>
        <w:sz w:val="16"/>
      </w:rPr>
      <w:fldChar w:fldCharType="separate"/>
    </w:r>
    <w:r w:rsidR="00337110">
      <w:rPr>
        <w:rStyle w:val="PageNumber"/>
        <w:rFonts w:ascii="Tahoma" w:hAnsi="Tahoma" w:cs="Tahoma"/>
        <w:bCs/>
        <w:noProof/>
        <w:sz w:val="16"/>
      </w:rPr>
      <w:t>2</w:t>
    </w:r>
    <w:r>
      <w:rPr>
        <w:rStyle w:val="PageNumber"/>
        <w:rFonts w:ascii="Tahoma" w:hAnsi="Tahoma" w:cs="Tahoma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64B" w:rsidRDefault="0049664B">
      <w:r>
        <w:separator/>
      </w:r>
    </w:p>
  </w:footnote>
  <w:footnote w:type="continuationSeparator" w:id="0">
    <w:p w:rsidR="0049664B" w:rsidRDefault="00496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165" w:rsidRDefault="00337110">
    <w:pPr>
      <w:pStyle w:val="Header"/>
    </w:pPr>
    <w:r>
      <w:rPr>
        <w:noProof/>
        <w:lang w:eastAsia="en-GB"/>
      </w:rPr>
      <w:drawing>
        <wp:inline distT="0" distB="0" distL="0" distR="0" wp14:anchorId="20216B02">
          <wp:extent cx="6782435" cy="1524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2435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459A"/>
    <w:multiLevelType w:val="hybridMultilevel"/>
    <w:tmpl w:val="F6549B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D53C65"/>
    <w:multiLevelType w:val="hybridMultilevel"/>
    <w:tmpl w:val="0FFE07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979E9"/>
    <w:multiLevelType w:val="hybridMultilevel"/>
    <w:tmpl w:val="495487DA"/>
    <w:lvl w:ilvl="0" w:tplc="CEE4BA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C3A74"/>
    <w:multiLevelType w:val="hybridMultilevel"/>
    <w:tmpl w:val="455406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73BD0"/>
    <w:multiLevelType w:val="hybridMultilevel"/>
    <w:tmpl w:val="B88ED15C"/>
    <w:lvl w:ilvl="0" w:tplc="CEE4BA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45558"/>
    <w:multiLevelType w:val="hybridMultilevel"/>
    <w:tmpl w:val="BF281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36BF4"/>
    <w:multiLevelType w:val="hybridMultilevel"/>
    <w:tmpl w:val="5FE8BD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AE56C5"/>
    <w:multiLevelType w:val="hybridMultilevel"/>
    <w:tmpl w:val="321CECA2"/>
    <w:lvl w:ilvl="0" w:tplc="339E8686">
      <w:numFmt w:val="bullet"/>
      <w:lvlText w:val="•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A63F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455B6D"/>
    <w:multiLevelType w:val="hybridMultilevel"/>
    <w:tmpl w:val="7D26B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E7DED"/>
    <w:multiLevelType w:val="hybridMultilevel"/>
    <w:tmpl w:val="661A5196"/>
    <w:lvl w:ilvl="0" w:tplc="CEE4BA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802A0"/>
    <w:multiLevelType w:val="hybridMultilevel"/>
    <w:tmpl w:val="CAA6C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16B57"/>
    <w:multiLevelType w:val="hybridMultilevel"/>
    <w:tmpl w:val="83107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93558"/>
    <w:multiLevelType w:val="hybridMultilevel"/>
    <w:tmpl w:val="51CE9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0F71E0"/>
    <w:multiLevelType w:val="hybridMultilevel"/>
    <w:tmpl w:val="C1FC66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F95D1F"/>
    <w:multiLevelType w:val="hybridMultilevel"/>
    <w:tmpl w:val="5DD672FA"/>
    <w:lvl w:ilvl="0" w:tplc="CEE4BA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CC6497"/>
    <w:multiLevelType w:val="hybridMultilevel"/>
    <w:tmpl w:val="31107C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EB2C53"/>
    <w:multiLevelType w:val="hybridMultilevel"/>
    <w:tmpl w:val="B406F67A"/>
    <w:lvl w:ilvl="0" w:tplc="CEE4BA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FE4343"/>
    <w:multiLevelType w:val="hybridMultilevel"/>
    <w:tmpl w:val="3828B3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B3476"/>
    <w:multiLevelType w:val="hybridMultilevel"/>
    <w:tmpl w:val="ACC2238C"/>
    <w:lvl w:ilvl="0" w:tplc="CEE4BA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A80A7C"/>
    <w:multiLevelType w:val="hybridMultilevel"/>
    <w:tmpl w:val="EC08AE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99098A"/>
    <w:multiLevelType w:val="hybridMultilevel"/>
    <w:tmpl w:val="4E22E8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C60F1A"/>
    <w:multiLevelType w:val="hybridMultilevel"/>
    <w:tmpl w:val="36360D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6F7205"/>
    <w:multiLevelType w:val="hybridMultilevel"/>
    <w:tmpl w:val="02445516"/>
    <w:lvl w:ilvl="0" w:tplc="CEE4BA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64600A"/>
    <w:multiLevelType w:val="hybridMultilevel"/>
    <w:tmpl w:val="2AA45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791754"/>
    <w:multiLevelType w:val="hybridMultilevel"/>
    <w:tmpl w:val="E22A1D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0320677"/>
    <w:multiLevelType w:val="hybridMultilevel"/>
    <w:tmpl w:val="8C04DD1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11307"/>
    <w:multiLevelType w:val="hybridMultilevel"/>
    <w:tmpl w:val="6994B0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E13F51"/>
    <w:multiLevelType w:val="hybridMultilevel"/>
    <w:tmpl w:val="78F49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591217"/>
    <w:multiLevelType w:val="hybridMultilevel"/>
    <w:tmpl w:val="7ADCC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DB1366"/>
    <w:multiLevelType w:val="hybridMultilevel"/>
    <w:tmpl w:val="D2886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100664"/>
    <w:multiLevelType w:val="hybridMultilevel"/>
    <w:tmpl w:val="C936BE8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F400ED"/>
    <w:multiLevelType w:val="hybridMultilevel"/>
    <w:tmpl w:val="45FA16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561605"/>
    <w:multiLevelType w:val="hybridMultilevel"/>
    <w:tmpl w:val="013CC266"/>
    <w:lvl w:ilvl="0" w:tplc="339E8686">
      <w:numFmt w:val="bullet"/>
      <w:lvlText w:val="•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E47B01"/>
    <w:multiLevelType w:val="hybridMultilevel"/>
    <w:tmpl w:val="30C67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FC1D2E"/>
    <w:multiLevelType w:val="hybridMultilevel"/>
    <w:tmpl w:val="4B0EE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166BC5"/>
    <w:multiLevelType w:val="hybridMultilevel"/>
    <w:tmpl w:val="49EC31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091935"/>
    <w:multiLevelType w:val="hybridMultilevel"/>
    <w:tmpl w:val="383CC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134F4A"/>
    <w:multiLevelType w:val="hybridMultilevel"/>
    <w:tmpl w:val="C40A3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3F6C4A"/>
    <w:multiLevelType w:val="hybridMultilevel"/>
    <w:tmpl w:val="4260D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803A31"/>
    <w:multiLevelType w:val="hybridMultilevel"/>
    <w:tmpl w:val="3746EA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DCF2ADC"/>
    <w:multiLevelType w:val="hybridMultilevel"/>
    <w:tmpl w:val="104809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E81452"/>
    <w:multiLevelType w:val="hybridMultilevel"/>
    <w:tmpl w:val="69A09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5E2E72"/>
    <w:multiLevelType w:val="hybridMultilevel"/>
    <w:tmpl w:val="0A606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3A049F"/>
    <w:multiLevelType w:val="hybridMultilevel"/>
    <w:tmpl w:val="EE7ED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67690A"/>
    <w:multiLevelType w:val="hybridMultilevel"/>
    <w:tmpl w:val="D43E0B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4B0135"/>
    <w:multiLevelType w:val="hybridMultilevel"/>
    <w:tmpl w:val="3C40B4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7255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1"/>
  </w:num>
  <w:num w:numId="3">
    <w:abstractNumId w:val="41"/>
  </w:num>
  <w:num w:numId="4">
    <w:abstractNumId w:val="37"/>
  </w:num>
  <w:num w:numId="5">
    <w:abstractNumId w:val="1"/>
  </w:num>
  <w:num w:numId="6">
    <w:abstractNumId w:val="3"/>
  </w:num>
  <w:num w:numId="7">
    <w:abstractNumId w:val="36"/>
  </w:num>
  <w:num w:numId="8">
    <w:abstractNumId w:val="14"/>
  </w:num>
  <w:num w:numId="9">
    <w:abstractNumId w:val="31"/>
  </w:num>
  <w:num w:numId="10">
    <w:abstractNumId w:val="32"/>
  </w:num>
  <w:num w:numId="11">
    <w:abstractNumId w:val="27"/>
  </w:num>
  <w:num w:numId="12">
    <w:abstractNumId w:val="20"/>
  </w:num>
  <w:num w:numId="13">
    <w:abstractNumId w:val="45"/>
  </w:num>
  <w:num w:numId="14">
    <w:abstractNumId w:val="6"/>
  </w:num>
  <w:num w:numId="15">
    <w:abstractNumId w:val="29"/>
  </w:num>
  <w:num w:numId="16">
    <w:abstractNumId w:val="0"/>
  </w:num>
  <w:num w:numId="17">
    <w:abstractNumId w:val="25"/>
  </w:num>
  <w:num w:numId="18">
    <w:abstractNumId w:val="16"/>
  </w:num>
  <w:num w:numId="19">
    <w:abstractNumId w:val="40"/>
  </w:num>
  <w:num w:numId="20">
    <w:abstractNumId w:val="11"/>
  </w:num>
  <w:num w:numId="21">
    <w:abstractNumId w:val="26"/>
  </w:num>
  <w:num w:numId="22">
    <w:abstractNumId w:val="12"/>
  </w:num>
  <w:num w:numId="23">
    <w:abstractNumId w:val="47"/>
  </w:num>
  <w:num w:numId="24">
    <w:abstractNumId w:val="22"/>
  </w:num>
  <w:num w:numId="25">
    <w:abstractNumId w:val="46"/>
  </w:num>
  <w:num w:numId="26">
    <w:abstractNumId w:val="8"/>
  </w:num>
  <w:num w:numId="27">
    <w:abstractNumId w:val="18"/>
  </w:num>
  <w:num w:numId="28">
    <w:abstractNumId w:val="43"/>
  </w:num>
  <w:num w:numId="29">
    <w:abstractNumId w:val="7"/>
  </w:num>
  <w:num w:numId="30">
    <w:abstractNumId w:val="17"/>
  </w:num>
  <w:num w:numId="31">
    <w:abstractNumId w:val="23"/>
  </w:num>
  <w:num w:numId="32">
    <w:abstractNumId w:val="10"/>
  </w:num>
  <w:num w:numId="33">
    <w:abstractNumId w:val="4"/>
  </w:num>
  <w:num w:numId="34">
    <w:abstractNumId w:val="15"/>
  </w:num>
  <w:num w:numId="35">
    <w:abstractNumId w:val="2"/>
  </w:num>
  <w:num w:numId="36">
    <w:abstractNumId w:val="19"/>
  </w:num>
  <w:num w:numId="37">
    <w:abstractNumId w:val="28"/>
  </w:num>
  <w:num w:numId="38">
    <w:abstractNumId w:val="13"/>
  </w:num>
  <w:num w:numId="39">
    <w:abstractNumId w:val="30"/>
  </w:num>
  <w:num w:numId="40">
    <w:abstractNumId w:val="34"/>
  </w:num>
  <w:num w:numId="41">
    <w:abstractNumId w:val="33"/>
  </w:num>
  <w:num w:numId="42">
    <w:abstractNumId w:val="44"/>
  </w:num>
  <w:num w:numId="43">
    <w:abstractNumId w:val="24"/>
  </w:num>
  <w:num w:numId="44">
    <w:abstractNumId w:val="9"/>
  </w:num>
  <w:num w:numId="45">
    <w:abstractNumId w:val="39"/>
  </w:num>
  <w:num w:numId="46">
    <w:abstractNumId w:val="38"/>
  </w:num>
  <w:num w:numId="47">
    <w:abstractNumId w:val="42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983"/>
    <w:rsid w:val="00006165"/>
    <w:rsid w:val="00013F2D"/>
    <w:rsid w:val="00017F53"/>
    <w:rsid w:val="00067D7E"/>
    <w:rsid w:val="000C7D61"/>
    <w:rsid w:val="0019051B"/>
    <w:rsid w:val="00200237"/>
    <w:rsid w:val="00242FE2"/>
    <w:rsid w:val="002A32EE"/>
    <w:rsid w:val="002B265C"/>
    <w:rsid w:val="00317845"/>
    <w:rsid w:val="00321E81"/>
    <w:rsid w:val="00324A19"/>
    <w:rsid w:val="003324F4"/>
    <w:rsid w:val="00337110"/>
    <w:rsid w:val="00340F5E"/>
    <w:rsid w:val="00344A55"/>
    <w:rsid w:val="00374D16"/>
    <w:rsid w:val="0049664B"/>
    <w:rsid w:val="004B02F8"/>
    <w:rsid w:val="005259EE"/>
    <w:rsid w:val="005B06A1"/>
    <w:rsid w:val="005D2149"/>
    <w:rsid w:val="005E0295"/>
    <w:rsid w:val="006119E8"/>
    <w:rsid w:val="00633958"/>
    <w:rsid w:val="00675DC0"/>
    <w:rsid w:val="006A5F63"/>
    <w:rsid w:val="006B5363"/>
    <w:rsid w:val="0073457B"/>
    <w:rsid w:val="00737E33"/>
    <w:rsid w:val="0084511B"/>
    <w:rsid w:val="00914F24"/>
    <w:rsid w:val="009646C6"/>
    <w:rsid w:val="00A44164"/>
    <w:rsid w:val="00AA407C"/>
    <w:rsid w:val="00AB1B6E"/>
    <w:rsid w:val="00AB3464"/>
    <w:rsid w:val="00AD2920"/>
    <w:rsid w:val="00BB0983"/>
    <w:rsid w:val="00C10CF9"/>
    <w:rsid w:val="00CA5D5F"/>
    <w:rsid w:val="00CB26D7"/>
    <w:rsid w:val="00D4119D"/>
    <w:rsid w:val="00D77FA7"/>
    <w:rsid w:val="00E61190"/>
    <w:rsid w:val="00EB72FB"/>
    <w:rsid w:val="00F46C5F"/>
    <w:rsid w:val="00F979B0"/>
    <w:rsid w:val="00FD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23544364"/>
  <w15:chartTrackingRefBased/>
  <w15:docId w15:val="{5EB905CF-E6CB-4E93-A29D-D2F2C4AA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D21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sz w:val="24"/>
      <w:szCs w:val="24"/>
      <w:u w:val="single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14F24"/>
    <w:rPr>
      <w:rFonts w:ascii="Comic Sans MS" w:hAnsi="Comic Sans MS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4F24"/>
    <w:rPr>
      <w:rFonts w:ascii="Comic Sans MS" w:hAnsi="Comic Sans M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4119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D214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Hyperlink">
    <w:name w:val="Hyperlink"/>
    <w:basedOn w:val="DefaultParagraphFont"/>
    <w:rsid w:val="00017F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nna.szukalski@nhs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3890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Downloadable draft ©</vt:lpstr>
    </vt:vector>
  </TitlesOfParts>
  <Manager>First Practice Management</Manager>
  <Company>First Practice Management, a division of SRCL Ltd.</Company>
  <LinksUpToDate>false</LinksUpToDate>
  <CharactersWithSpaces>4499</CharactersWithSpaces>
  <SharedDoc>false</SharedDoc>
  <HLinks>
    <vt:vector size="6" baseType="variant">
      <vt:variant>
        <vt:i4>7471111</vt:i4>
      </vt:variant>
      <vt:variant>
        <vt:i4>11638</vt:i4>
      </vt:variant>
      <vt:variant>
        <vt:i4>1025</vt:i4>
      </vt:variant>
      <vt:variant>
        <vt:i4>1</vt:i4>
      </vt:variant>
      <vt:variant>
        <vt:lpwstr>http://thornfields.co.uk/images/footer_logos/footer_logo_fpm.png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Downloadable draft ©</dc:title>
  <dc:subject/>
  <dc:creator>First Practice Management</dc:creator>
  <cp:keywords/>
  <dc:description>Copyright SRCL Ltd.</dc:description>
  <cp:lastModifiedBy>Matsell Naomi</cp:lastModifiedBy>
  <cp:revision>2</cp:revision>
  <cp:lastPrinted>2022-03-11T15:41:00Z</cp:lastPrinted>
  <dcterms:created xsi:type="dcterms:W3CDTF">2025-10-22T15:23:00Z</dcterms:created>
  <dcterms:modified xsi:type="dcterms:W3CDTF">2025-10-22T15:23:00Z</dcterms:modified>
</cp:coreProperties>
</file>