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24" w:type="dxa"/>
        <w:tblLook w:val="04A0" w:firstRow="1" w:lastRow="0" w:firstColumn="1" w:lastColumn="0" w:noHBand="0" w:noVBand="1"/>
      </w:tblPr>
      <w:tblGrid>
        <w:gridCol w:w="3325"/>
        <w:gridCol w:w="5691"/>
        <w:gridCol w:w="8"/>
      </w:tblGrid>
      <w:tr w:rsidR="003C66E1" w:rsidRPr="00414CF1" w14:paraId="0A4B3F16" w14:textId="77777777" w:rsidTr="00436BA1">
        <w:trPr>
          <w:gridAfter w:val="1"/>
          <w:wAfter w:w="8" w:type="dxa"/>
        </w:trPr>
        <w:tc>
          <w:tcPr>
            <w:tcW w:w="3325" w:type="dxa"/>
          </w:tcPr>
          <w:p w14:paraId="21D187A3" w14:textId="77777777" w:rsidR="003C66E1" w:rsidRPr="00C17497" w:rsidRDefault="003C66E1" w:rsidP="00436BA1">
            <w:pPr>
              <w:tabs>
                <w:tab w:val="left" w:pos="4470"/>
              </w:tabs>
              <w:ind w:right="165"/>
              <w:rPr>
                <w:rFonts w:cstheme="minorHAnsi"/>
                <w:sz w:val="24"/>
                <w:szCs w:val="24"/>
              </w:rPr>
            </w:pPr>
          </w:p>
          <w:p w14:paraId="7E4D3B92" w14:textId="77777777" w:rsidR="003C66E1" w:rsidRPr="00C17497" w:rsidRDefault="003C66E1" w:rsidP="00436BA1">
            <w:pPr>
              <w:ind w:right="345"/>
              <w:rPr>
                <w:rFonts w:cstheme="minorHAnsi"/>
                <w:sz w:val="24"/>
                <w:szCs w:val="24"/>
              </w:rPr>
            </w:pPr>
            <w:r w:rsidRPr="00C17497">
              <w:rPr>
                <w:rFonts w:cstheme="minorHAnsi"/>
                <w:sz w:val="24"/>
                <w:szCs w:val="24"/>
              </w:rPr>
              <w:t>Job Title:</w:t>
            </w:r>
          </w:p>
          <w:p w14:paraId="73F35B8D" w14:textId="77777777" w:rsidR="003C66E1" w:rsidRPr="00C17497" w:rsidRDefault="003C66E1" w:rsidP="00436BA1">
            <w:pPr>
              <w:ind w:right="345"/>
              <w:rPr>
                <w:rFonts w:cstheme="minorHAnsi"/>
                <w:sz w:val="24"/>
                <w:szCs w:val="24"/>
              </w:rPr>
            </w:pPr>
          </w:p>
        </w:tc>
        <w:tc>
          <w:tcPr>
            <w:tcW w:w="5691" w:type="dxa"/>
          </w:tcPr>
          <w:p w14:paraId="5A0C38D1" w14:textId="77777777" w:rsidR="003C66E1" w:rsidRPr="00C17497" w:rsidRDefault="003C66E1" w:rsidP="00436BA1">
            <w:pPr>
              <w:jc w:val="center"/>
              <w:rPr>
                <w:rFonts w:cstheme="minorHAnsi"/>
                <w:sz w:val="24"/>
                <w:szCs w:val="24"/>
              </w:rPr>
            </w:pPr>
          </w:p>
          <w:p w14:paraId="21EC88DD" w14:textId="4F05C7FB" w:rsidR="003C66E1" w:rsidRPr="00C17497" w:rsidRDefault="00E62301" w:rsidP="00436BA1">
            <w:pPr>
              <w:jc w:val="center"/>
              <w:rPr>
                <w:rFonts w:cstheme="minorHAnsi"/>
                <w:sz w:val="24"/>
                <w:szCs w:val="24"/>
              </w:rPr>
            </w:pPr>
            <w:r w:rsidRPr="00C17497">
              <w:rPr>
                <w:rFonts w:cstheme="minorHAnsi"/>
                <w:sz w:val="24"/>
                <w:szCs w:val="24"/>
              </w:rPr>
              <w:t xml:space="preserve">Practice </w:t>
            </w:r>
            <w:r w:rsidR="009775CF" w:rsidRPr="00C17497">
              <w:rPr>
                <w:rFonts w:cstheme="minorHAnsi"/>
                <w:sz w:val="24"/>
                <w:szCs w:val="24"/>
              </w:rPr>
              <w:t>Pharmacist</w:t>
            </w:r>
          </w:p>
        </w:tc>
      </w:tr>
      <w:tr w:rsidR="003C66E1" w:rsidRPr="00414CF1" w14:paraId="4373B104" w14:textId="77777777" w:rsidTr="00436BA1">
        <w:trPr>
          <w:gridAfter w:val="1"/>
          <w:wAfter w:w="8" w:type="dxa"/>
        </w:trPr>
        <w:tc>
          <w:tcPr>
            <w:tcW w:w="3325" w:type="dxa"/>
          </w:tcPr>
          <w:p w14:paraId="03BFD655" w14:textId="77777777" w:rsidR="003C66E1" w:rsidRPr="00C17497" w:rsidRDefault="003C66E1" w:rsidP="00436BA1">
            <w:pPr>
              <w:rPr>
                <w:rFonts w:cstheme="minorHAnsi"/>
                <w:sz w:val="24"/>
                <w:szCs w:val="24"/>
              </w:rPr>
            </w:pPr>
          </w:p>
          <w:p w14:paraId="718E3C37" w14:textId="77777777" w:rsidR="003C66E1" w:rsidRPr="00C17497" w:rsidRDefault="003C66E1" w:rsidP="00436BA1">
            <w:pPr>
              <w:rPr>
                <w:rFonts w:cstheme="minorHAnsi"/>
                <w:sz w:val="24"/>
                <w:szCs w:val="24"/>
              </w:rPr>
            </w:pPr>
            <w:r w:rsidRPr="00C17497">
              <w:rPr>
                <w:rFonts w:cstheme="minorHAnsi"/>
                <w:sz w:val="24"/>
                <w:szCs w:val="24"/>
              </w:rPr>
              <w:t>Department/Location:</w:t>
            </w:r>
          </w:p>
          <w:p w14:paraId="78A8F2CD" w14:textId="77777777" w:rsidR="003C66E1" w:rsidRPr="00C17497" w:rsidRDefault="003C66E1" w:rsidP="00436BA1">
            <w:pPr>
              <w:rPr>
                <w:rFonts w:cstheme="minorHAnsi"/>
                <w:sz w:val="24"/>
                <w:szCs w:val="24"/>
              </w:rPr>
            </w:pPr>
          </w:p>
        </w:tc>
        <w:tc>
          <w:tcPr>
            <w:tcW w:w="5691" w:type="dxa"/>
          </w:tcPr>
          <w:p w14:paraId="0477A72D" w14:textId="77777777" w:rsidR="003C66E1" w:rsidRPr="00C17497" w:rsidRDefault="003C66E1" w:rsidP="00436BA1">
            <w:pPr>
              <w:rPr>
                <w:rFonts w:cstheme="minorHAnsi"/>
                <w:sz w:val="24"/>
                <w:szCs w:val="24"/>
              </w:rPr>
            </w:pPr>
          </w:p>
          <w:p w14:paraId="7D5510D5" w14:textId="2DB89544" w:rsidR="003C66E1" w:rsidRPr="00C17497" w:rsidRDefault="00E62301" w:rsidP="00436BA1">
            <w:pPr>
              <w:jc w:val="center"/>
              <w:rPr>
                <w:rFonts w:cstheme="minorHAnsi"/>
                <w:sz w:val="24"/>
                <w:szCs w:val="24"/>
              </w:rPr>
            </w:pPr>
            <w:r w:rsidRPr="00C17497">
              <w:rPr>
                <w:rFonts w:cstheme="minorHAnsi"/>
                <w:sz w:val="24"/>
                <w:szCs w:val="24"/>
              </w:rPr>
              <w:t>The Pall Mall Surgery</w:t>
            </w:r>
          </w:p>
        </w:tc>
      </w:tr>
      <w:tr w:rsidR="003C66E1" w:rsidRPr="00414CF1" w14:paraId="415119D5" w14:textId="77777777" w:rsidTr="00436BA1">
        <w:trPr>
          <w:gridAfter w:val="1"/>
          <w:wAfter w:w="8" w:type="dxa"/>
        </w:trPr>
        <w:tc>
          <w:tcPr>
            <w:tcW w:w="3325" w:type="dxa"/>
          </w:tcPr>
          <w:p w14:paraId="485AC72F" w14:textId="77777777" w:rsidR="003C66E1" w:rsidRPr="00C17497" w:rsidRDefault="003C66E1" w:rsidP="00436BA1">
            <w:pPr>
              <w:rPr>
                <w:rFonts w:cstheme="minorHAnsi"/>
                <w:sz w:val="24"/>
                <w:szCs w:val="24"/>
              </w:rPr>
            </w:pPr>
          </w:p>
          <w:p w14:paraId="5D984305" w14:textId="77777777" w:rsidR="003C66E1" w:rsidRPr="00C17497" w:rsidRDefault="003C66E1" w:rsidP="00436BA1">
            <w:pPr>
              <w:rPr>
                <w:rFonts w:cstheme="minorHAnsi"/>
                <w:sz w:val="24"/>
                <w:szCs w:val="24"/>
              </w:rPr>
            </w:pPr>
            <w:r w:rsidRPr="00C17497">
              <w:rPr>
                <w:rFonts w:cstheme="minorHAnsi"/>
                <w:sz w:val="24"/>
                <w:szCs w:val="24"/>
              </w:rPr>
              <w:t>Reports to/supervised by:</w:t>
            </w:r>
          </w:p>
          <w:p w14:paraId="354FF4B4" w14:textId="77777777" w:rsidR="003C66E1" w:rsidRPr="00C17497" w:rsidRDefault="003C66E1" w:rsidP="00436BA1">
            <w:pPr>
              <w:rPr>
                <w:rFonts w:cstheme="minorHAnsi"/>
                <w:sz w:val="24"/>
                <w:szCs w:val="24"/>
              </w:rPr>
            </w:pPr>
          </w:p>
        </w:tc>
        <w:tc>
          <w:tcPr>
            <w:tcW w:w="5691" w:type="dxa"/>
          </w:tcPr>
          <w:p w14:paraId="576B67B8" w14:textId="77777777" w:rsidR="003C66E1" w:rsidRPr="00C17497" w:rsidRDefault="003C66E1" w:rsidP="00436BA1">
            <w:pPr>
              <w:rPr>
                <w:rFonts w:cstheme="minorHAnsi"/>
                <w:sz w:val="24"/>
                <w:szCs w:val="24"/>
              </w:rPr>
            </w:pPr>
          </w:p>
          <w:p w14:paraId="4967069C" w14:textId="77777777" w:rsidR="00E62301" w:rsidRPr="00C17497" w:rsidRDefault="00E62301" w:rsidP="00E62301">
            <w:pPr>
              <w:pStyle w:val="Header"/>
              <w:rPr>
                <w:rFonts w:cstheme="minorHAnsi"/>
                <w:b/>
                <w:sz w:val="24"/>
                <w:szCs w:val="24"/>
                <w:shd w:val="clear" w:color="auto" w:fill="FFFFFF"/>
              </w:rPr>
            </w:pPr>
            <w:r w:rsidRPr="00C17497">
              <w:rPr>
                <w:rFonts w:cstheme="minorHAnsi"/>
                <w:b/>
                <w:sz w:val="24"/>
                <w:szCs w:val="24"/>
                <w:shd w:val="clear" w:color="auto" w:fill="FFFFFF"/>
              </w:rPr>
              <w:t>Medicine Management Lead</w:t>
            </w:r>
          </w:p>
          <w:p w14:paraId="1075770D" w14:textId="77777777" w:rsidR="00E62301" w:rsidRPr="00C17497" w:rsidRDefault="00E62301" w:rsidP="00E62301">
            <w:pPr>
              <w:pStyle w:val="Header"/>
              <w:rPr>
                <w:rFonts w:cstheme="minorHAnsi"/>
                <w:b/>
                <w:sz w:val="24"/>
                <w:szCs w:val="24"/>
                <w:shd w:val="clear" w:color="auto" w:fill="FFFFFF"/>
              </w:rPr>
            </w:pPr>
          </w:p>
          <w:p w14:paraId="4E76DEE0" w14:textId="0564E22D" w:rsidR="003C66E1" w:rsidRPr="00C17497" w:rsidRDefault="00E62301" w:rsidP="00E62301">
            <w:pPr>
              <w:rPr>
                <w:rFonts w:cstheme="minorHAnsi"/>
                <w:sz w:val="24"/>
                <w:szCs w:val="24"/>
              </w:rPr>
            </w:pPr>
            <w:r w:rsidRPr="00C17497">
              <w:rPr>
                <w:rFonts w:cstheme="minorHAnsi"/>
                <w:b/>
                <w:sz w:val="24"/>
                <w:szCs w:val="24"/>
                <w:shd w:val="clear" w:color="auto" w:fill="FFFFFF"/>
              </w:rPr>
              <w:t>The Practice Managers</w:t>
            </w:r>
          </w:p>
        </w:tc>
      </w:tr>
      <w:tr w:rsidR="003C66E1" w:rsidRPr="00C17497" w14:paraId="05452285" w14:textId="77777777" w:rsidTr="00436BA1">
        <w:tc>
          <w:tcPr>
            <w:tcW w:w="9024" w:type="dxa"/>
            <w:gridSpan w:val="3"/>
          </w:tcPr>
          <w:p w14:paraId="5F58CDC7" w14:textId="062A8BE0" w:rsidR="003C66E1" w:rsidRPr="00C17497" w:rsidRDefault="003C66E1" w:rsidP="00436BA1">
            <w:pPr>
              <w:rPr>
                <w:rFonts w:cstheme="minorHAnsi"/>
                <w:sz w:val="24"/>
                <w:szCs w:val="24"/>
              </w:rPr>
            </w:pPr>
            <w:r w:rsidRPr="00C17497">
              <w:rPr>
                <w:rFonts w:cstheme="minorHAnsi"/>
                <w:b/>
                <w:sz w:val="24"/>
                <w:szCs w:val="24"/>
              </w:rPr>
              <w:t xml:space="preserve">Main Purpose of the Job </w:t>
            </w:r>
            <w:r w:rsidRPr="00C17497">
              <w:rPr>
                <w:rFonts w:cstheme="minorHAnsi"/>
                <w:sz w:val="24"/>
                <w:szCs w:val="24"/>
              </w:rPr>
              <w:t>(Job Summary):</w:t>
            </w:r>
          </w:p>
          <w:p w14:paraId="3F6A10EC" w14:textId="77777777" w:rsidR="00E62301" w:rsidRPr="00C17497" w:rsidRDefault="00E62301" w:rsidP="00E62301">
            <w:pPr>
              <w:jc w:val="both"/>
              <w:rPr>
                <w:rFonts w:eastAsia="Times New Roman" w:cstheme="minorHAnsi"/>
                <w:color w:val="000000"/>
                <w:sz w:val="24"/>
                <w:szCs w:val="24"/>
              </w:rPr>
            </w:pPr>
          </w:p>
          <w:p w14:paraId="349FA0B1" w14:textId="36C05189" w:rsidR="00E62301" w:rsidRPr="00C17497" w:rsidRDefault="00C17497" w:rsidP="00E62301">
            <w:pPr>
              <w:jc w:val="both"/>
              <w:rPr>
                <w:rFonts w:eastAsia="Times New Roman" w:cstheme="minorHAnsi"/>
                <w:color w:val="000000"/>
                <w:sz w:val="24"/>
                <w:szCs w:val="24"/>
              </w:rPr>
            </w:pPr>
            <w:r w:rsidRPr="00C17497">
              <w:rPr>
                <w:rFonts w:eastAsia="Times New Roman" w:cstheme="minorHAnsi"/>
                <w:color w:val="000000"/>
                <w:sz w:val="24"/>
                <w:szCs w:val="24"/>
              </w:rPr>
              <w:t xml:space="preserve">Pall Mall Surgery is committed to delivering high-quality healthcare services in a culture rooted in honesty, transparency, and mutual respect. We strive to improve the quality of life for our patients, supporting them to live as independently as possible. The Pharmacist will play a vital role in enhancing the safety, effectiveness, and efficiency of medicines use within the </w:t>
            </w:r>
            <w:proofErr w:type="gramStart"/>
            <w:r w:rsidRPr="00C17497">
              <w:rPr>
                <w:rFonts w:eastAsia="Times New Roman" w:cstheme="minorHAnsi"/>
                <w:color w:val="000000"/>
                <w:sz w:val="24"/>
                <w:szCs w:val="24"/>
              </w:rPr>
              <w:t>practice.</w:t>
            </w:r>
            <w:r w:rsidR="00E62301" w:rsidRPr="00C17497">
              <w:rPr>
                <w:rFonts w:eastAsia="Times New Roman" w:cstheme="minorHAnsi"/>
                <w:color w:val="000000"/>
                <w:sz w:val="24"/>
                <w:szCs w:val="24"/>
              </w:rPr>
              <w:t>.</w:t>
            </w:r>
            <w:proofErr w:type="gramEnd"/>
          </w:p>
          <w:p w14:paraId="56BF28AB" w14:textId="504B0672" w:rsidR="00E62301" w:rsidRPr="00C17497" w:rsidRDefault="00E62301" w:rsidP="00E62301">
            <w:pPr>
              <w:rPr>
                <w:rFonts w:eastAsia="Times New Roman" w:cstheme="minorHAnsi"/>
                <w:color w:val="000000"/>
                <w:sz w:val="24"/>
                <w:szCs w:val="24"/>
              </w:rPr>
            </w:pPr>
            <w:r w:rsidRPr="00C17497">
              <w:rPr>
                <w:rFonts w:eastAsia="Times New Roman" w:cstheme="minorHAnsi"/>
                <w:color w:val="000000"/>
                <w:sz w:val="24"/>
                <w:szCs w:val="24"/>
              </w:rPr>
              <w:t> </w:t>
            </w:r>
          </w:p>
          <w:p w14:paraId="7E881357" w14:textId="77777777" w:rsidR="00E62301" w:rsidRPr="00C17497" w:rsidRDefault="00E62301" w:rsidP="00E62301">
            <w:pPr>
              <w:rPr>
                <w:rFonts w:eastAsia="Times New Roman" w:cstheme="minorHAnsi"/>
                <w:color w:val="000000"/>
                <w:sz w:val="24"/>
                <w:szCs w:val="24"/>
              </w:rPr>
            </w:pPr>
            <w:r w:rsidRPr="00C17497">
              <w:rPr>
                <w:rFonts w:eastAsia="Times New Roman" w:cstheme="minorHAnsi"/>
                <w:b/>
                <w:bCs/>
                <w:color w:val="000000"/>
                <w:sz w:val="24"/>
                <w:szCs w:val="24"/>
              </w:rPr>
              <w:t>Role Summary:</w:t>
            </w:r>
          </w:p>
          <w:p w14:paraId="455AEE09" w14:textId="77777777" w:rsidR="00E62301" w:rsidRPr="00C17497" w:rsidRDefault="00E62301" w:rsidP="00E62301">
            <w:pPr>
              <w:rPr>
                <w:rFonts w:eastAsia="Times New Roman" w:cstheme="minorHAnsi"/>
                <w:color w:val="000000"/>
                <w:sz w:val="24"/>
                <w:szCs w:val="24"/>
              </w:rPr>
            </w:pPr>
            <w:r w:rsidRPr="00C17497">
              <w:rPr>
                <w:rFonts w:eastAsia="Times New Roman" w:cstheme="minorHAnsi"/>
                <w:color w:val="000000"/>
                <w:sz w:val="24"/>
                <w:szCs w:val="24"/>
              </w:rPr>
              <w:t> </w:t>
            </w:r>
          </w:p>
          <w:p w14:paraId="2211CE32" w14:textId="730DC0B7" w:rsidR="00F91BC2" w:rsidRPr="00C17497" w:rsidRDefault="00C17497" w:rsidP="00E62301">
            <w:pPr>
              <w:jc w:val="both"/>
              <w:rPr>
                <w:rFonts w:eastAsia="Times New Roman" w:cstheme="minorHAnsi"/>
                <w:color w:val="000000"/>
                <w:sz w:val="24"/>
                <w:szCs w:val="24"/>
              </w:rPr>
            </w:pPr>
            <w:r w:rsidRPr="00C17497">
              <w:rPr>
                <w:rFonts w:eastAsia="Times New Roman" w:cstheme="minorHAnsi"/>
                <w:color w:val="000000"/>
                <w:sz w:val="24"/>
                <w:szCs w:val="24"/>
              </w:rPr>
              <w:t xml:space="preserve">The post-holder will be responsible for </w:t>
            </w:r>
            <w:r>
              <w:rPr>
                <w:rFonts w:eastAsia="Times New Roman" w:cstheme="minorHAnsi"/>
                <w:color w:val="000000"/>
                <w:sz w:val="24"/>
                <w:szCs w:val="24"/>
              </w:rPr>
              <w:t>developing and coordinating medicine</w:t>
            </w:r>
            <w:r w:rsidRPr="00C17497">
              <w:rPr>
                <w:rFonts w:eastAsia="Times New Roman" w:cstheme="minorHAnsi"/>
                <w:color w:val="000000"/>
                <w:sz w:val="24"/>
                <w:szCs w:val="24"/>
              </w:rPr>
              <w:t xml:space="preserve"> optimisation and management across the practice. They will work closely with the multidisciplinary team (MDT) to oversee repeat prescriptions, acute requests, medication reviews, prescribing systems, and care transitions. The role ensures compliance with all Pall Mall Surgery policies and procedures.</w:t>
            </w:r>
          </w:p>
          <w:p w14:paraId="334DE430" w14:textId="77777777" w:rsidR="00E62301" w:rsidRPr="00C17497" w:rsidRDefault="00E62301" w:rsidP="00E62301">
            <w:pPr>
              <w:rPr>
                <w:rFonts w:eastAsia="Times New Roman" w:cstheme="minorHAnsi"/>
                <w:color w:val="000000"/>
                <w:sz w:val="24"/>
                <w:szCs w:val="24"/>
              </w:rPr>
            </w:pPr>
            <w:r w:rsidRPr="00C17497">
              <w:rPr>
                <w:rFonts w:eastAsia="Times New Roman" w:cstheme="minorHAnsi"/>
                <w:color w:val="000000"/>
                <w:sz w:val="24"/>
                <w:szCs w:val="24"/>
              </w:rPr>
              <w:t> </w:t>
            </w:r>
          </w:p>
          <w:p w14:paraId="4E37E3EC" w14:textId="77777777" w:rsidR="00E62301" w:rsidRPr="00C17497" w:rsidRDefault="00E62301" w:rsidP="00E62301">
            <w:pPr>
              <w:rPr>
                <w:rFonts w:eastAsia="Times New Roman" w:cstheme="minorHAnsi"/>
                <w:color w:val="000000"/>
                <w:sz w:val="24"/>
                <w:szCs w:val="24"/>
              </w:rPr>
            </w:pPr>
            <w:r w:rsidRPr="00C17497">
              <w:rPr>
                <w:rFonts w:eastAsia="Times New Roman" w:cstheme="minorHAnsi"/>
                <w:b/>
                <w:bCs/>
                <w:color w:val="000000"/>
                <w:sz w:val="24"/>
                <w:szCs w:val="24"/>
              </w:rPr>
              <w:t>Qualifications and experience:</w:t>
            </w:r>
          </w:p>
          <w:p w14:paraId="7DA32247" w14:textId="77777777" w:rsidR="00C17497" w:rsidRDefault="00C17497" w:rsidP="00C17497">
            <w:pPr>
              <w:pStyle w:val="ListParagraph"/>
              <w:numPr>
                <w:ilvl w:val="0"/>
                <w:numId w:val="27"/>
              </w:numPr>
              <w:rPr>
                <w:rFonts w:eastAsia="Times New Roman" w:cstheme="minorHAnsi"/>
                <w:sz w:val="24"/>
                <w:szCs w:val="24"/>
                <w:lang w:eastAsia="en-GB"/>
              </w:rPr>
            </w:pPr>
            <w:proofErr w:type="spellStart"/>
            <w:r w:rsidRPr="00C17497">
              <w:rPr>
                <w:rFonts w:eastAsia="Times New Roman" w:cstheme="minorHAnsi"/>
                <w:sz w:val="24"/>
                <w:szCs w:val="24"/>
                <w:lang w:eastAsia="en-GB"/>
              </w:rPr>
              <w:t>MPharm</w:t>
            </w:r>
            <w:proofErr w:type="spellEnd"/>
            <w:r w:rsidRPr="00C17497">
              <w:rPr>
                <w:rFonts w:eastAsia="Times New Roman" w:cstheme="minorHAnsi"/>
                <w:sz w:val="24"/>
                <w:szCs w:val="24"/>
                <w:lang w:eastAsia="en-GB"/>
              </w:rPr>
              <w:t xml:space="preserve"> or equivalent and current registration with the General Pharmaceutical Council (</w:t>
            </w:r>
            <w:proofErr w:type="spellStart"/>
            <w:r w:rsidRPr="00C17497">
              <w:rPr>
                <w:rFonts w:eastAsia="Times New Roman" w:cstheme="minorHAnsi"/>
                <w:sz w:val="24"/>
                <w:szCs w:val="24"/>
                <w:lang w:eastAsia="en-GB"/>
              </w:rPr>
              <w:t>GPhC</w:t>
            </w:r>
            <w:proofErr w:type="spellEnd"/>
            <w:r w:rsidRPr="00C17497">
              <w:rPr>
                <w:rFonts w:eastAsia="Times New Roman" w:cstheme="minorHAnsi"/>
                <w:sz w:val="24"/>
                <w:szCs w:val="24"/>
                <w:lang w:eastAsia="en-GB"/>
              </w:rPr>
              <w:t>).</w:t>
            </w:r>
          </w:p>
          <w:p w14:paraId="3494D5A2" w14:textId="03D7375E" w:rsidR="00C17497" w:rsidRPr="00C17497" w:rsidRDefault="00C17497" w:rsidP="00C17497">
            <w:pPr>
              <w:pStyle w:val="ListParagraph"/>
              <w:numPr>
                <w:ilvl w:val="0"/>
                <w:numId w:val="27"/>
              </w:numPr>
              <w:rPr>
                <w:rFonts w:eastAsia="Times New Roman" w:cstheme="minorHAnsi"/>
                <w:sz w:val="24"/>
                <w:szCs w:val="24"/>
                <w:lang w:eastAsia="en-GB"/>
              </w:rPr>
            </w:pPr>
            <w:r>
              <w:rPr>
                <w:rFonts w:eastAsia="Times New Roman" w:cstheme="minorHAnsi"/>
                <w:sz w:val="24"/>
                <w:szCs w:val="24"/>
                <w:lang w:eastAsia="en-GB"/>
              </w:rPr>
              <w:t>I</w:t>
            </w:r>
            <w:r w:rsidRPr="00C17497">
              <w:rPr>
                <w:rFonts w:eastAsia="Times New Roman" w:cstheme="minorHAnsi"/>
                <w:sz w:val="24"/>
                <w:szCs w:val="24"/>
                <w:lang w:eastAsia="en-GB"/>
              </w:rPr>
              <w:t>ndependent Prescriber qualification (or willingness to undertake).</w:t>
            </w:r>
          </w:p>
          <w:p w14:paraId="4CD46598" w14:textId="4CE5145F" w:rsidR="00C17497" w:rsidRPr="00C17497" w:rsidRDefault="00C17497" w:rsidP="00C17497">
            <w:pPr>
              <w:pStyle w:val="ListParagraph"/>
              <w:numPr>
                <w:ilvl w:val="0"/>
                <w:numId w:val="27"/>
              </w:numPr>
              <w:rPr>
                <w:rFonts w:eastAsia="Times New Roman" w:cstheme="minorHAnsi"/>
                <w:sz w:val="24"/>
                <w:szCs w:val="24"/>
                <w:lang w:eastAsia="en-GB"/>
              </w:rPr>
            </w:pPr>
            <w:r w:rsidRPr="00C17497">
              <w:rPr>
                <w:rFonts w:eastAsia="Times New Roman" w:cstheme="minorHAnsi"/>
                <w:sz w:val="24"/>
                <w:szCs w:val="24"/>
                <w:lang w:eastAsia="en-GB"/>
              </w:rPr>
              <w:t>Proven experience in medication reviews, prescribing support, and quality improvement initiatives.</w:t>
            </w:r>
          </w:p>
          <w:p w14:paraId="0B4A4579" w14:textId="54F06751" w:rsidR="00C17497" w:rsidRPr="00C17497" w:rsidRDefault="00C17497" w:rsidP="00C17497">
            <w:pPr>
              <w:pStyle w:val="ListParagraph"/>
              <w:numPr>
                <w:ilvl w:val="0"/>
                <w:numId w:val="27"/>
              </w:numPr>
              <w:rPr>
                <w:rFonts w:eastAsia="Times New Roman" w:cstheme="minorHAnsi"/>
                <w:sz w:val="24"/>
                <w:szCs w:val="24"/>
                <w:lang w:eastAsia="en-GB"/>
              </w:rPr>
            </w:pPr>
            <w:r w:rsidRPr="00C17497">
              <w:rPr>
                <w:rFonts w:eastAsia="Times New Roman" w:cstheme="minorHAnsi"/>
                <w:sz w:val="24"/>
                <w:szCs w:val="24"/>
                <w:lang w:eastAsia="en-GB"/>
              </w:rPr>
              <w:t>Strong clinical knowledge and communication skills.</w:t>
            </w:r>
          </w:p>
          <w:p w14:paraId="3B57F0D9" w14:textId="70AC800A" w:rsidR="00C17497" w:rsidRPr="00C17497" w:rsidRDefault="00C17497" w:rsidP="00C17497">
            <w:pPr>
              <w:pStyle w:val="ListParagraph"/>
              <w:numPr>
                <w:ilvl w:val="0"/>
                <w:numId w:val="27"/>
              </w:numPr>
              <w:rPr>
                <w:rFonts w:eastAsia="Times New Roman" w:cstheme="minorHAnsi"/>
                <w:sz w:val="24"/>
                <w:szCs w:val="24"/>
                <w:lang w:eastAsia="en-GB"/>
              </w:rPr>
            </w:pPr>
            <w:r w:rsidRPr="00C17497">
              <w:rPr>
                <w:rFonts w:eastAsia="Times New Roman" w:cstheme="minorHAnsi"/>
                <w:sz w:val="24"/>
                <w:szCs w:val="24"/>
                <w:lang w:eastAsia="en-GB"/>
              </w:rPr>
              <w:t>Knowledge of NICE guidelines and local prescribing frameworks.</w:t>
            </w:r>
          </w:p>
          <w:p w14:paraId="37BF9005" w14:textId="358F3D7D" w:rsidR="00C17497" w:rsidRPr="00C17497" w:rsidRDefault="00C17497" w:rsidP="00C17497">
            <w:pPr>
              <w:pStyle w:val="ListParagraph"/>
              <w:numPr>
                <w:ilvl w:val="0"/>
                <w:numId w:val="27"/>
              </w:numPr>
              <w:rPr>
                <w:rFonts w:eastAsia="Times New Roman" w:cstheme="minorHAnsi"/>
                <w:sz w:val="24"/>
                <w:szCs w:val="24"/>
                <w:lang w:eastAsia="en-GB"/>
              </w:rPr>
            </w:pPr>
            <w:r w:rsidRPr="00C17497">
              <w:rPr>
                <w:rFonts w:eastAsia="Times New Roman" w:cstheme="minorHAnsi"/>
                <w:sz w:val="24"/>
                <w:szCs w:val="24"/>
                <w:lang w:eastAsia="en-GB"/>
              </w:rPr>
              <w:t>Experience in mentoring and audit work.</w:t>
            </w:r>
          </w:p>
          <w:p w14:paraId="6294E5EA" w14:textId="7F93676B" w:rsidR="000E5A53" w:rsidRPr="00C17497" w:rsidRDefault="000E5A53" w:rsidP="00E62301">
            <w:pPr>
              <w:rPr>
                <w:rFonts w:cstheme="minorHAnsi"/>
                <w:sz w:val="24"/>
                <w:szCs w:val="24"/>
              </w:rPr>
            </w:pPr>
          </w:p>
        </w:tc>
      </w:tr>
      <w:tr w:rsidR="003C66E1" w:rsidRPr="00C17497" w14:paraId="3AEFF2E0" w14:textId="77777777" w:rsidTr="00436BA1">
        <w:tc>
          <w:tcPr>
            <w:tcW w:w="9024" w:type="dxa"/>
            <w:gridSpan w:val="3"/>
          </w:tcPr>
          <w:p w14:paraId="0BF02A10" w14:textId="77777777" w:rsidR="00C17497" w:rsidRPr="00C17497" w:rsidRDefault="00C17497" w:rsidP="00C17497">
            <w:pPr>
              <w:rPr>
                <w:rFonts w:cstheme="minorHAnsi"/>
                <w:b/>
                <w:bCs/>
                <w:sz w:val="24"/>
                <w:szCs w:val="24"/>
              </w:rPr>
            </w:pPr>
            <w:r w:rsidRPr="00C17497">
              <w:rPr>
                <w:rFonts w:cstheme="minorHAnsi"/>
                <w:b/>
                <w:bCs/>
                <w:sz w:val="24"/>
                <w:szCs w:val="24"/>
              </w:rPr>
              <w:t>Prescribing and Medicines Optimisation:</w:t>
            </w:r>
          </w:p>
          <w:p w14:paraId="178A6555" w14:textId="77777777" w:rsidR="00C17497" w:rsidRPr="00C17497" w:rsidRDefault="00C17497" w:rsidP="00C17497">
            <w:pPr>
              <w:numPr>
                <w:ilvl w:val="0"/>
                <w:numId w:val="41"/>
              </w:numPr>
              <w:rPr>
                <w:rFonts w:cstheme="minorHAnsi"/>
                <w:bCs/>
                <w:sz w:val="24"/>
                <w:szCs w:val="24"/>
              </w:rPr>
            </w:pPr>
            <w:r w:rsidRPr="00C17497">
              <w:rPr>
                <w:rFonts w:cstheme="minorHAnsi"/>
                <w:bCs/>
                <w:sz w:val="24"/>
                <w:szCs w:val="24"/>
              </w:rPr>
              <w:t>Coordinate repeat prescription reauthorisation and acute medication requests.</w:t>
            </w:r>
          </w:p>
          <w:p w14:paraId="335E263A" w14:textId="77777777" w:rsidR="00C17497" w:rsidRPr="00C17497" w:rsidRDefault="00C17497" w:rsidP="00C17497">
            <w:pPr>
              <w:numPr>
                <w:ilvl w:val="0"/>
                <w:numId w:val="41"/>
              </w:numPr>
              <w:rPr>
                <w:rFonts w:cstheme="minorHAnsi"/>
                <w:bCs/>
                <w:sz w:val="24"/>
                <w:szCs w:val="24"/>
              </w:rPr>
            </w:pPr>
            <w:r w:rsidRPr="00C17497">
              <w:rPr>
                <w:rFonts w:cstheme="minorHAnsi"/>
                <w:bCs/>
                <w:sz w:val="24"/>
                <w:szCs w:val="24"/>
              </w:rPr>
              <w:t>Conduct Clinical Medication Reviews (CMRs) and Structured Medication Reviews (SMRs).</w:t>
            </w:r>
          </w:p>
          <w:p w14:paraId="3DED4953" w14:textId="77777777" w:rsidR="00C17497" w:rsidRPr="00C17497" w:rsidRDefault="00C17497" w:rsidP="00C17497">
            <w:pPr>
              <w:numPr>
                <w:ilvl w:val="0"/>
                <w:numId w:val="41"/>
              </w:numPr>
              <w:rPr>
                <w:rFonts w:cstheme="minorHAnsi"/>
                <w:bCs/>
                <w:sz w:val="24"/>
                <w:szCs w:val="24"/>
              </w:rPr>
            </w:pPr>
            <w:r w:rsidRPr="00C17497">
              <w:rPr>
                <w:rFonts w:cstheme="minorHAnsi"/>
                <w:bCs/>
                <w:sz w:val="24"/>
                <w:szCs w:val="24"/>
              </w:rPr>
              <w:t>Prescribe, deprescribe, and order relevant monitoring tests as appropriate.</w:t>
            </w:r>
          </w:p>
          <w:p w14:paraId="5322CF37" w14:textId="77777777" w:rsidR="00C17497" w:rsidRPr="00C17497" w:rsidRDefault="00C17497" w:rsidP="00C17497">
            <w:pPr>
              <w:numPr>
                <w:ilvl w:val="0"/>
                <w:numId w:val="41"/>
              </w:numPr>
              <w:rPr>
                <w:rFonts w:cstheme="minorHAnsi"/>
                <w:bCs/>
                <w:sz w:val="24"/>
                <w:szCs w:val="24"/>
              </w:rPr>
            </w:pPr>
            <w:r w:rsidRPr="00C17497">
              <w:rPr>
                <w:rFonts w:cstheme="minorHAnsi"/>
                <w:bCs/>
                <w:sz w:val="24"/>
                <w:szCs w:val="24"/>
              </w:rPr>
              <w:t>Address acute queries, including during home visits.</w:t>
            </w:r>
          </w:p>
          <w:p w14:paraId="7974578E" w14:textId="77777777" w:rsidR="00C17497" w:rsidRPr="00C17497" w:rsidRDefault="00C17497" w:rsidP="00C17497">
            <w:pPr>
              <w:numPr>
                <w:ilvl w:val="0"/>
                <w:numId w:val="41"/>
              </w:numPr>
              <w:rPr>
                <w:rFonts w:cstheme="minorHAnsi"/>
                <w:bCs/>
                <w:sz w:val="24"/>
                <w:szCs w:val="24"/>
              </w:rPr>
            </w:pPr>
            <w:r w:rsidRPr="00C17497">
              <w:rPr>
                <w:rFonts w:cstheme="minorHAnsi"/>
                <w:bCs/>
                <w:sz w:val="24"/>
                <w:szCs w:val="24"/>
              </w:rPr>
              <w:t>Lead initiatives for safer, more cost-effective prescribing.</w:t>
            </w:r>
          </w:p>
          <w:p w14:paraId="7F4FD5F9" w14:textId="77777777" w:rsidR="00C17497" w:rsidRPr="00C17497" w:rsidRDefault="00C17497" w:rsidP="00C17497">
            <w:pPr>
              <w:numPr>
                <w:ilvl w:val="0"/>
                <w:numId w:val="41"/>
              </w:numPr>
              <w:rPr>
                <w:rFonts w:cstheme="minorHAnsi"/>
                <w:bCs/>
                <w:sz w:val="24"/>
                <w:szCs w:val="24"/>
              </w:rPr>
            </w:pPr>
            <w:r w:rsidRPr="00C17497">
              <w:rPr>
                <w:rFonts w:cstheme="minorHAnsi"/>
                <w:bCs/>
                <w:sz w:val="24"/>
                <w:szCs w:val="24"/>
              </w:rPr>
              <w:t>Identify and proactively address medication safety risks.</w:t>
            </w:r>
          </w:p>
          <w:p w14:paraId="34D0A72C" w14:textId="77777777" w:rsidR="00C17497" w:rsidRPr="00C17497" w:rsidRDefault="00C17497" w:rsidP="00C17497">
            <w:pPr>
              <w:rPr>
                <w:rFonts w:cstheme="minorHAnsi"/>
                <w:b/>
                <w:bCs/>
                <w:sz w:val="24"/>
                <w:szCs w:val="24"/>
              </w:rPr>
            </w:pPr>
            <w:r w:rsidRPr="00C17497">
              <w:rPr>
                <w:rFonts w:cstheme="minorHAnsi"/>
                <w:b/>
                <w:bCs/>
                <w:sz w:val="24"/>
                <w:szCs w:val="24"/>
              </w:rPr>
              <w:t>Patient Support and Education:</w:t>
            </w:r>
          </w:p>
          <w:p w14:paraId="43AA043F" w14:textId="77777777" w:rsidR="00C17497" w:rsidRPr="00C17497" w:rsidRDefault="00C17497" w:rsidP="00C17497">
            <w:pPr>
              <w:numPr>
                <w:ilvl w:val="0"/>
                <w:numId w:val="42"/>
              </w:numPr>
              <w:rPr>
                <w:rFonts w:cstheme="minorHAnsi"/>
                <w:bCs/>
                <w:sz w:val="24"/>
                <w:szCs w:val="24"/>
              </w:rPr>
            </w:pPr>
            <w:r w:rsidRPr="00C17497">
              <w:rPr>
                <w:rFonts w:cstheme="minorHAnsi"/>
                <w:bCs/>
                <w:sz w:val="24"/>
                <w:szCs w:val="24"/>
              </w:rPr>
              <w:lastRenderedPageBreak/>
              <w:t>Conduct telephone and face-to-face consultations.</w:t>
            </w:r>
          </w:p>
          <w:p w14:paraId="6C71C6BE" w14:textId="77777777" w:rsidR="00C17497" w:rsidRPr="00C17497" w:rsidRDefault="00C17497" w:rsidP="00C17497">
            <w:pPr>
              <w:numPr>
                <w:ilvl w:val="0"/>
                <w:numId w:val="42"/>
              </w:numPr>
              <w:rPr>
                <w:rFonts w:cstheme="minorHAnsi"/>
                <w:bCs/>
                <w:sz w:val="24"/>
                <w:szCs w:val="24"/>
              </w:rPr>
            </w:pPr>
            <w:r w:rsidRPr="00C17497">
              <w:rPr>
                <w:rFonts w:cstheme="minorHAnsi"/>
                <w:bCs/>
                <w:sz w:val="24"/>
                <w:szCs w:val="24"/>
              </w:rPr>
              <w:t>Promote medication adherence and self-care, especially for chronic conditions.</w:t>
            </w:r>
          </w:p>
          <w:p w14:paraId="63E24967" w14:textId="77777777" w:rsidR="00C17497" w:rsidRPr="00C17497" w:rsidRDefault="00C17497" w:rsidP="00C17497">
            <w:pPr>
              <w:rPr>
                <w:rFonts w:cstheme="minorHAnsi"/>
                <w:b/>
                <w:bCs/>
                <w:sz w:val="24"/>
                <w:szCs w:val="24"/>
              </w:rPr>
            </w:pPr>
            <w:r w:rsidRPr="00C17497">
              <w:rPr>
                <w:rFonts w:cstheme="minorHAnsi"/>
                <w:b/>
                <w:bCs/>
                <w:sz w:val="24"/>
                <w:szCs w:val="24"/>
              </w:rPr>
              <w:t>Transitions of Care:</w:t>
            </w:r>
          </w:p>
          <w:p w14:paraId="7B26E149" w14:textId="77777777" w:rsidR="00C17497" w:rsidRPr="00C17497" w:rsidRDefault="00C17497" w:rsidP="00C17497">
            <w:pPr>
              <w:numPr>
                <w:ilvl w:val="0"/>
                <w:numId w:val="43"/>
              </w:numPr>
              <w:rPr>
                <w:rFonts w:cstheme="minorHAnsi"/>
                <w:bCs/>
                <w:sz w:val="24"/>
                <w:szCs w:val="24"/>
              </w:rPr>
            </w:pPr>
            <w:r w:rsidRPr="00C17497">
              <w:rPr>
                <w:rFonts w:cstheme="minorHAnsi"/>
                <w:bCs/>
                <w:sz w:val="24"/>
                <w:szCs w:val="24"/>
              </w:rPr>
              <w:t>Update patient records post-discharge or after external notifications.</w:t>
            </w:r>
          </w:p>
          <w:p w14:paraId="1D9DAACD" w14:textId="77777777" w:rsidR="00C17497" w:rsidRPr="00C17497" w:rsidRDefault="00C17497" w:rsidP="00C17497">
            <w:pPr>
              <w:numPr>
                <w:ilvl w:val="0"/>
                <w:numId w:val="43"/>
              </w:numPr>
              <w:rPr>
                <w:rFonts w:cstheme="minorHAnsi"/>
                <w:bCs/>
                <w:sz w:val="24"/>
                <w:szCs w:val="24"/>
              </w:rPr>
            </w:pPr>
            <w:r w:rsidRPr="00C17497">
              <w:rPr>
                <w:rFonts w:cstheme="minorHAnsi"/>
                <w:bCs/>
                <w:sz w:val="24"/>
                <w:szCs w:val="24"/>
              </w:rPr>
              <w:t>Collaborate with hospitals and community providers.</w:t>
            </w:r>
          </w:p>
          <w:p w14:paraId="44AE48EC" w14:textId="77777777" w:rsidR="00C17497" w:rsidRPr="00C17497" w:rsidRDefault="00C17497" w:rsidP="00C17497">
            <w:pPr>
              <w:numPr>
                <w:ilvl w:val="0"/>
                <w:numId w:val="43"/>
              </w:numPr>
              <w:rPr>
                <w:rFonts w:cstheme="minorHAnsi"/>
                <w:bCs/>
                <w:sz w:val="24"/>
                <w:szCs w:val="24"/>
              </w:rPr>
            </w:pPr>
            <w:r w:rsidRPr="00C17497">
              <w:rPr>
                <w:rFonts w:cstheme="minorHAnsi"/>
                <w:bCs/>
                <w:sz w:val="24"/>
                <w:szCs w:val="24"/>
              </w:rPr>
              <w:t>Develop and manage post-discharge care plans.</w:t>
            </w:r>
          </w:p>
          <w:p w14:paraId="6D306664" w14:textId="77777777" w:rsidR="00C17497" w:rsidRPr="00C17497" w:rsidRDefault="00C17497" w:rsidP="00C17497">
            <w:pPr>
              <w:rPr>
                <w:rFonts w:cstheme="minorHAnsi"/>
                <w:b/>
                <w:bCs/>
                <w:sz w:val="24"/>
                <w:szCs w:val="24"/>
              </w:rPr>
            </w:pPr>
            <w:r w:rsidRPr="00C17497">
              <w:rPr>
                <w:rFonts w:cstheme="minorHAnsi"/>
                <w:b/>
                <w:bCs/>
                <w:sz w:val="24"/>
                <w:szCs w:val="24"/>
              </w:rPr>
              <w:t>Vulnerable and Housebound Patients:</w:t>
            </w:r>
          </w:p>
          <w:p w14:paraId="74D4F04D" w14:textId="77777777" w:rsidR="00C17497" w:rsidRPr="00C17497" w:rsidRDefault="00C17497" w:rsidP="00C17497">
            <w:pPr>
              <w:numPr>
                <w:ilvl w:val="0"/>
                <w:numId w:val="44"/>
              </w:numPr>
              <w:rPr>
                <w:rFonts w:cstheme="minorHAnsi"/>
                <w:bCs/>
                <w:sz w:val="24"/>
                <w:szCs w:val="24"/>
              </w:rPr>
            </w:pPr>
            <w:r w:rsidRPr="00C17497">
              <w:rPr>
                <w:rFonts w:cstheme="minorHAnsi"/>
                <w:bCs/>
                <w:sz w:val="24"/>
                <w:szCs w:val="24"/>
              </w:rPr>
              <w:t>Manage caseloads and conduct domiciliary visits.</w:t>
            </w:r>
          </w:p>
          <w:p w14:paraId="2813C26B" w14:textId="77777777" w:rsidR="00C17497" w:rsidRPr="00C17497" w:rsidRDefault="00C17497" w:rsidP="00C17497">
            <w:pPr>
              <w:numPr>
                <w:ilvl w:val="0"/>
                <w:numId w:val="44"/>
              </w:numPr>
              <w:rPr>
                <w:rFonts w:cstheme="minorHAnsi"/>
                <w:bCs/>
                <w:sz w:val="24"/>
                <w:szCs w:val="24"/>
              </w:rPr>
            </w:pPr>
            <w:r w:rsidRPr="00C17497">
              <w:rPr>
                <w:rFonts w:cstheme="minorHAnsi"/>
                <w:bCs/>
                <w:sz w:val="24"/>
                <w:szCs w:val="24"/>
              </w:rPr>
              <w:t>Work with frailty teams and care homes to enhance medication safety.</w:t>
            </w:r>
          </w:p>
          <w:p w14:paraId="191653DF" w14:textId="77777777" w:rsidR="00C17497" w:rsidRPr="00C17497" w:rsidRDefault="00C17497" w:rsidP="00C17497">
            <w:pPr>
              <w:rPr>
                <w:rFonts w:cstheme="minorHAnsi"/>
                <w:b/>
                <w:bCs/>
                <w:sz w:val="24"/>
                <w:szCs w:val="24"/>
              </w:rPr>
            </w:pPr>
            <w:r w:rsidRPr="00C17497">
              <w:rPr>
                <w:rFonts w:cstheme="minorHAnsi"/>
                <w:b/>
                <w:bCs/>
                <w:sz w:val="24"/>
                <w:szCs w:val="24"/>
              </w:rPr>
              <w:t>Collaboration and MDT Involvement:</w:t>
            </w:r>
          </w:p>
          <w:p w14:paraId="089C530E" w14:textId="77777777" w:rsidR="00C17497" w:rsidRPr="00C17497" w:rsidRDefault="00C17497" w:rsidP="00C17497">
            <w:pPr>
              <w:numPr>
                <w:ilvl w:val="0"/>
                <w:numId w:val="45"/>
              </w:numPr>
              <w:rPr>
                <w:rFonts w:cstheme="minorHAnsi"/>
                <w:bCs/>
                <w:sz w:val="24"/>
                <w:szCs w:val="24"/>
              </w:rPr>
            </w:pPr>
            <w:r w:rsidRPr="00C17497">
              <w:rPr>
                <w:rFonts w:cstheme="minorHAnsi"/>
                <w:bCs/>
                <w:sz w:val="24"/>
                <w:szCs w:val="24"/>
              </w:rPr>
              <w:t>Actively participate in MDT meetings.</w:t>
            </w:r>
          </w:p>
          <w:p w14:paraId="702AE6AC" w14:textId="77777777" w:rsidR="00C17497" w:rsidRPr="00C17497" w:rsidRDefault="00C17497" w:rsidP="00C17497">
            <w:pPr>
              <w:numPr>
                <w:ilvl w:val="0"/>
                <w:numId w:val="45"/>
              </w:numPr>
              <w:rPr>
                <w:rFonts w:cstheme="minorHAnsi"/>
                <w:bCs/>
                <w:sz w:val="24"/>
                <w:szCs w:val="24"/>
              </w:rPr>
            </w:pPr>
            <w:r w:rsidRPr="00C17497">
              <w:rPr>
                <w:rFonts w:cstheme="minorHAnsi"/>
                <w:bCs/>
                <w:sz w:val="24"/>
                <w:szCs w:val="24"/>
              </w:rPr>
              <w:t>Refer and collaborate across care teams.</w:t>
            </w:r>
          </w:p>
          <w:p w14:paraId="38E0433B" w14:textId="77777777" w:rsidR="00C17497" w:rsidRPr="00C17497" w:rsidRDefault="00C17497" w:rsidP="00C17497">
            <w:pPr>
              <w:rPr>
                <w:rFonts w:cstheme="minorHAnsi"/>
                <w:b/>
                <w:bCs/>
                <w:sz w:val="24"/>
                <w:szCs w:val="24"/>
              </w:rPr>
            </w:pPr>
            <w:r w:rsidRPr="00C17497">
              <w:rPr>
                <w:rFonts w:cstheme="minorHAnsi"/>
                <w:b/>
                <w:bCs/>
                <w:sz w:val="24"/>
                <w:szCs w:val="24"/>
              </w:rPr>
              <w:t>Training and Staff Support:</w:t>
            </w:r>
          </w:p>
          <w:p w14:paraId="0E7FF3E5" w14:textId="77777777" w:rsidR="00C17497" w:rsidRPr="00C17497" w:rsidRDefault="00C17497" w:rsidP="00C17497">
            <w:pPr>
              <w:numPr>
                <w:ilvl w:val="0"/>
                <w:numId w:val="46"/>
              </w:numPr>
              <w:rPr>
                <w:rFonts w:cstheme="minorHAnsi"/>
                <w:bCs/>
                <w:sz w:val="24"/>
                <w:szCs w:val="24"/>
              </w:rPr>
            </w:pPr>
            <w:r w:rsidRPr="00C17497">
              <w:rPr>
                <w:rFonts w:cstheme="minorHAnsi"/>
                <w:bCs/>
                <w:sz w:val="24"/>
                <w:szCs w:val="24"/>
              </w:rPr>
              <w:t>Support induction and training of pharmacists, GP registrars, and other prescribers.</w:t>
            </w:r>
          </w:p>
          <w:p w14:paraId="5DBC5A47" w14:textId="77777777" w:rsidR="00C17497" w:rsidRPr="00C17497" w:rsidRDefault="00C17497" w:rsidP="00C17497">
            <w:pPr>
              <w:numPr>
                <w:ilvl w:val="0"/>
                <w:numId w:val="46"/>
              </w:numPr>
              <w:rPr>
                <w:rFonts w:cstheme="minorHAnsi"/>
                <w:bCs/>
                <w:sz w:val="24"/>
                <w:szCs w:val="24"/>
              </w:rPr>
            </w:pPr>
            <w:r w:rsidRPr="00C17497">
              <w:rPr>
                <w:rFonts w:cstheme="minorHAnsi"/>
                <w:bCs/>
                <w:sz w:val="24"/>
                <w:szCs w:val="24"/>
              </w:rPr>
              <w:t>Educate staff across primary care, care homes, and community pharmacy.</w:t>
            </w:r>
          </w:p>
          <w:p w14:paraId="1DE03794" w14:textId="77777777" w:rsidR="00C17497" w:rsidRPr="00C17497" w:rsidRDefault="00C17497" w:rsidP="00C17497">
            <w:pPr>
              <w:rPr>
                <w:rFonts w:cstheme="minorHAnsi"/>
                <w:b/>
                <w:bCs/>
                <w:sz w:val="24"/>
                <w:szCs w:val="24"/>
              </w:rPr>
            </w:pPr>
            <w:r w:rsidRPr="00C17497">
              <w:rPr>
                <w:rFonts w:cstheme="minorHAnsi"/>
                <w:b/>
                <w:bCs/>
                <w:sz w:val="24"/>
                <w:szCs w:val="24"/>
              </w:rPr>
              <w:t>Clinical Governance and Quality Improvement:</w:t>
            </w:r>
          </w:p>
          <w:p w14:paraId="3DC0DDD1" w14:textId="77777777" w:rsidR="00C17497" w:rsidRPr="00C17497" w:rsidRDefault="00C17497" w:rsidP="00C17497">
            <w:pPr>
              <w:numPr>
                <w:ilvl w:val="0"/>
                <w:numId w:val="47"/>
              </w:numPr>
              <w:rPr>
                <w:rFonts w:cstheme="minorHAnsi"/>
                <w:bCs/>
                <w:sz w:val="24"/>
                <w:szCs w:val="24"/>
              </w:rPr>
            </w:pPr>
            <w:r w:rsidRPr="00C17497">
              <w:rPr>
                <w:rFonts w:cstheme="minorHAnsi"/>
                <w:bCs/>
                <w:sz w:val="24"/>
                <w:szCs w:val="24"/>
              </w:rPr>
              <w:t>Lead audits and safety initiatives.</w:t>
            </w:r>
          </w:p>
          <w:p w14:paraId="2B0A657B" w14:textId="77777777" w:rsidR="00C17497" w:rsidRPr="00C17497" w:rsidRDefault="00C17497" w:rsidP="00C17497">
            <w:pPr>
              <w:numPr>
                <w:ilvl w:val="0"/>
                <w:numId w:val="47"/>
              </w:numPr>
              <w:rPr>
                <w:rFonts w:cstheme="minorHAnsi"/>
                <w:bCs/>
                <w:sz w:val="24"/>
                <w:szCs w:val="24"/>
              </w:rPr>
            </w:pPr>
            <w:r w:rsidRPr="00C17497">
              <w:rPr>
                <w:rFonts w:cstheme="minorHAnsi"/>
                <w:bCs/>
                <w:sz w:val="24"/>
                <w:szCs w:val="24"/>
              </w:rPr>
              <w:t>Implement and monitor compliance with NICE and local guidance.</w:t>
            </w:r>
          </w:p>
          <w:p w14:paraId="48E3EF42" w14:textId="77777777" w:rsidR="00C17497" w:rsidRPr="00C17497" w:rsidRDefault="00C17497" w:rsidP="00C17497">
            <w:pPr>
              <w:numPr>
                <w:ilvl w:val="0"/>
                <w:numId w:val="47"/>
              </w:numPr>
              <w:rPr>
                <w:rFonts w:cstheme="minorHAnsi"/>
                <w:bCs/>
                <w:sz w:val="24"/>
                <w:szCs w:val="24"/>
              </w:rPr>
            </w:pPr>
            <w:r w:rsidRPr="00C17497">
              <w:rPr>
                <w:rFonts w:cstheme="minorHAnsi"/>
                <w:bCs/>
                <w:sz w:val="24"/>
                <w:szCs w:val="24"/>
              </w:rPr>
              <w:t>Respond to MHRA alerts, medicine shortages, and trial evidence.</w:t>
            </w:r>
          </w:p>
          <w:p w14:paraId="6B5E8D11" w14:textId="77777777" w:rsidR="00C17497" w:rsidRPr="00C17497" w:rsidRDefault="00C17497" w:rsidP="00C17497">
            <w:pPr>
              <w:rPr>
                <w:rFonts w:cstheme="minorHAnsi"/>
                <w:b/>
                <w:bCs/>
                <w:sz w:val="24"/>
                <w:szCs w:val="24"/>
              </w:rPr>
            </w:pPr>
            <w:r w:rsidRPr="00C17497">
              <w:rPr>
                <w:rFonts w:cstheme="minorHAnsi"/>
                <w:b/>
                <w:bCs/>
                <w:sz w:val="24"/>
                <w:szCs w:val="24"/>
              </w:rPr>
              <w:t>Communication and Stakeholder Engagement:</w:t>
            </w:r>
          </w:p>
          <w:p w14:paraId="2556BA11" w14:textId="77777777" w:rsidR="00C17497" w:rsidRPr="00C17497" w:rsidRDefault="00C17497" w:rsidP="00C17497">
            <w:pPr>
              <w:numPr>
                <w:ilvl w:val="0"/>
                <w:numId w:val="48"/>
              </w:numPr>
              <w:rPr>
                <w:rFonts w:cstheme="minorHAnsi"/>
                <w:bCs/>
                <w:sz w:val="24"/>
                <w:szCs w:val="24"/>
              </w:rPr>
            </w:pPr>
            <w:r w:rsidRPr="00C17497">
              <w:rPr>
                <w:rFonts w:cstheme="minorHAnsi"/>
                <w:bCs/>
                <w:sz w:val="24"/>
                <w:szCs w:val="24"/>
              </w:rPr>
              <w:t>Respond to internal and external medicines-related queries.</w:t>
            </w:r>
          </w:p>
          <w:p w14:paraId="0B2CDF71" w14:textId="77777777" w:rsidR="00C17497" w:rsidRPr="00C17497" w:rsidRDefault="00C17497" w:rsidP="00C17497">
            <w:pPr>
              <w:numPr>
                <w:ilvl w:val="0"/>
                <w:numId w:val="48"/>
              </w:numPr>
              <w:rPr>
                <w:rFonts w:cstheme="minorHAnsi"/>
                <w:bCs/>
                <w:sz w:val="24"/>
                <w:szCs w:val="24"/>
              </w:rPr>
            </w:pPr>
            <w:r w:rsidRPr="00C17497">
              <w:rPr>
                <w:rFonts w:cstheme="minorHAnsi"/>
                <w:bCs/>
                <w:sz w:val="24"/>
                <w:szCs w:val="24"/>
              </w:rPr>
              <w:t>Develop strategies to introduce prescribing protocols.</w:t>
            </w:r>
          </w:p>
          <w:p w14:paraId="5384AD8B" w14:textId="77777777" w:rsidR="00C17497" w:rsidRPr="00C17497" w:rsidRDefault="00C17497" w:rsidP="00C17497">
            <w:pPr>
              <w:numPr>
                <w:ilvl w:val="0"/>
                <w:numId w:val="48"/>
              </w:numPr>
              <w:rPr>
                <w:rFonts w:cstheme="minorHAnsi"/>
                <w:bCs/>
                <w:sz w:val="24"/>
                <w:szCs w:val="24"/>
              </w:rPr>
            </w:pPr>
            <w:r w:rsidRPr="00C17497">
              <w:rPr>
                <w:rFonts w:cstheme="minorHAnsi"/>
                <w:bCs/>
                <w:sz w:val="24"/>
                <w:szCs w:val="24"/>
              </w:rPr>
              <w:t>Maintain relationships with ICBs, local pharmacies, and secondary care.</w:t>
            </w:r>
          </w:p>
          <w:p w14:paraId="24028FE1" w14:textId="77777777" w:rsidR="00C17497" w:rsidRPr="00C17497" w:rsidRDefault="00C17497" w:rsidP="00C17497">
            <w:pPr>
              <w:rPr>
                <w:rFonts w:cstheme="minorHAnsi"/>
                <w:b/>
                <w:bCs/>
                <w:sz w:val="24"/>
                <w:szCs w:val="24"/>
              </w:rPr>
            </w:pPr>
            <w:r w:rsidRPr="00C17497">
              <w:rPr>
                <w:rFonts w:cstheme="minorHAnsi"/>
                <w:b/>
                <w:bCs/>
                <w:sz w:val="24"/>
                <w:szCs w:val="24"/>
              </w:rPr>
              <w:t>Performance, Data, and Reporting:</w:t>
            </w:r>
          </w:p>
          <w:p w14:paraId="1156712D" w14:textId="77777777" w:rsidR="00C17497" w:rsidRPr="00C17497" w:rsidRDefault="00C17497" w:rsidP="00C17497">
            <w:pPr>
              <w:numPr>
                <w:ilvl w:val="0"/>
                <w:numId w:val="49"/>
              </w:numPr>
              <w:rPr>
                <w:rFonts w:cstheme="minorHAnsi"/>
                <w:bCs/>
                <w:sz w:val="24"/>
                <w:szCs w:val="24"/>
              </w:rPr>
            </w:pPr>
            <w:r w:rsidRPr="00C17497">
              <w:rPr>
                <w:rFonts w:cstheme="minorHAnsi"/>
                <w:bCs/>
                <w:sz w:val="24"/>
                <w:szCs w:val="24"/>
              </w:rPr>
              <w:t>Use data to identify risk, inform decisions, and demonstrate service impact.</w:t>
            </w:r>
          </w:p>
          <w:p w14:paraId="3C4074EF" w14:textId="77777777" w:rsidR="00C17497" w:rsidRPr="00C17497" w:rsidRDefault="00C17497" w:rsidP="00C17497">
            <w:pPr>
              <w:numPr>
                <w:ilvl w:val="0"/>
                <w:numId w:val="49"/>
              </w:numPr>
              <w:rPr>
                <w:rFonts w:cstheme="minorHAnsi"/>
                <w:bCs/>
                <w:sz w:val="24"/>
                <w:szCs w:val="24"/>
              </w:rPr>
            </w:pPr>
            <w:r w:rsidRPr="00C17497">
              <w:rPr>
                <w:rFonts w:cstheme="minorHAnsi"/>
                <w:bCs/>
                <w:sz w:val="24"/>
                <w:szCs w:val="24"/>
              </w:rPr>
              <w:t>Present data trends to support continuous improvement.</w:t>
            </w:r>
          </w:p>
          <w:p w14:paraId="0FD2C766" w14:textId="77777777" w:rsidR="00C17497" w:rsidRPr="00C17497" w:rsidRDefault="00C17497" w:rsidP="00C17497">
            <w:pPr>
              <w:rPr>
                <w:rFonts w:cstheme="minorHAnsi"/>
                <w:b/>
                <w:bCs/>
                <w:sz w:val="24"/>
                <w:szCs w:val="24"/>
              </w:rPr>
            </w:pPr>
            <w:r w:rsidRPr="00C17497">
              <w:rPr>
                <w:rFonts w:cstheme="minorHAnsi"/>
                <w:b/>
                <w:bCs/>
                <w:sz w:val="24"/>
                <w:szCs w:val="24"/>
              </w:rPr>
              <w:t>Governance and Compliance:</w:t>
            </w:r>
          </w:p>
          <w:p w14:paraId="24384DFA" w14:textId="77777777" w:rsidR="00C17497" w:rsidRPr="00C17497" w:rsidRDefault="00C17497" w:rsidP="00C17497">
            <w:pPr>
              <w:numPr>
                <w:ilvl w:val="0"/>
                <w:numId w:val="50"/>
              </w:numPr>
              <w:rPr>
                <w:rFonts w:cstheme="minorHAnsi"/>
                <w:bCs/>
                <w:sz w:val="24"/>
                <w:szCs w:val="24"/>
              </w:rPr>
            </w:pPr>
            <w:r w:rsidRPr="00C17497">
              <w:rPr>
                <w:rFonts w:cstheme="minorHAnsi"/>
                <w:bCs/>
                <w:sz w:val="24"/>
                <w:szCs w:val="24"/>
              </w:rPr>
              <w:t>Ensure patient confidentiality in line with GDPR and Caldicott Principles.</w:t>
            </w:r>
          </w:p>
          <w:p w14:paraId="1F1432F5" w14:textId="77777777" w:rsidR="00C17497" w:rsidRPr="00C17497" w:rsidRDefault="00C17497" w:rsidP="00C17497">
            <w:pPr>
              <w:numPr>
                <w:ilvl w:val="0"/>
                <w:numId w:val="50"/>
              </w:numPr>
              <w:rPr>
                <w:rFonts w:cstheme="minorHAnsi"/>
                <w:bCs/>
                <w:sz w:val="24"/>
                <w:szCs w:val="24"/>
              </w:rPr>
            </w:pPr>
            <w:r w:rsidRPr="00C17497">
              <w:rPr>
                <w:rFonts w:cstheme="minorHAnsi"/>
                <w:bCs/>
                <w:sz w:val="24"/>
                <w:szCs w:val="24"/>
              </w:rPr>
              <w:t>Comply with health, safety, equality, and diversity policies.</w:t>
            </w:r>
          </w:p>
          <w:p w14:paraId="64F3B140" w14:textId="77777777" w:rsidR="00C17497" w:rsidRPr="00C17497" w:rsidRDefault="00C17497" w:rsidP="00C17497">
            <w:pPr>
              <w:numPr>
                <w:ilvl w:val="0"/>
                <w:numId w:val="50"/>
              </w:numPr>
              <w:rPr>
                <w:rFonts w:cstheme="minorHAnsi"/>
                <w:bCs/>
                <w:sz w:val="24"/>
                <w:szCs w:val="24"/>
              </w:rPr>
            </w:pPr>
            <w:r w:rsidRPr="00C17497">
              <w:rPr>
                <w:rFonts w:cstheme="minorHAnsi"/>
                <w:bCs/>
                <w:sz w:val="24"/>
                <w:szCs w:val="24"/>
              </w:rPr>
              <w:t>Engage in appraisal, CPD, and audits.</w:t>
            </w:r>
          </w:p>
          <w:p w14:paraId="2B8225C6" w14:textId="4FD3D070" w:rsidR="00E46D6B" w:rsidRPr="00C17497" w:rsidRDefault="00E46D6B" w:rsidP="00C17497">
            <w:pPr>
              <w:rPr>
                <w:rFonts w:cstheme="minorHAnsi"/>
                <w:sz w:val="24"/>
                <w:szCs w:val="24"/>
              </w:rPr>
            </w:pPr>
          </w:p>
        </w:tc>
      </w:tr>
      <w:tr w:rsidR="003C66E1" w:rsidRPr="00C17497" w14:paraId="76A4B2A7" w14:textId="77777777" w:rsidTr="00C17497">
        <w:trPr>
          <w:trHeight w:val="13021"/>
        </w:trPr>
        <w:tc>
          <w:tcPr>
            <w:tcW w:w="9024" w:type="dxa"/>
            <w:gridSpan w:val="3"/>
          </w:tcPr>
          <w:p w14:paraId="67B69469" w14:textId="77777777" w:rsidR="00C17497" w:rsidRPr="00C17497" w:rsidRDefault="00C17497" w:rsidP="00C17497">
            <w:pPr>
              <w:rPr>
                <w:rFonts w:cstheme="minorHAnsi"/>
                <w:b/>
                <w:bCs/>
                <w:sz w:val="24"/>
                <w:szCs w:val="24"/>
              </w:rPr>
            </w:pPr>
            <w:r w:rsidRPr="00C17497">
              <w:rPr>
                <w:rFonts w:cstheme="minorHAnsi"/>
                <w:b/>
                <w:bCs/>
                <w:sz w:val="24"/>
                <w:szCs w:val="24"/>
              </w:rPr>
              <w:lastRenderedPageBreak/>
              <w:t>Confidentiality:</w:t>
            </w:r>
          </w:p>
          <w:p w14:paraId="62686273" w14:textId="77777777" w:rsidR="00C17497" w:rsidRPr="00C17497" w:rsidRDefault="00C17497" w:rsidP="00C17497">
            <w:pPr>
              <w:numPr>
                <w:ilvl w:val="0"/>
                <w:numId w:val="51"/>
              </w:numPr>
              <w:rPr>
                <w:rFonts w:cstheme="minorHAnsi"/>
                <w:bCs/>
                <w:sz w:val="24"/>
                <w:szCs w:val="24"/>
              </w:rPr>
            </w:pPr>
            <w:r w:rsidRPr="00C17497">
              <w:rPr>
                <w:rFonts w:cstheme="minorHAnsi"/>
                <w:bCs/>
                <w:sz w:val="24"/>
                <w:szCs w:val="24"/>
              </w:rPr>
              <w:t>Patients trust us with sensitive information which must be treated with the highest level of confidentiality and discretion.</w:t>
            </w:r>
          </w:p>
          <w:p w14:paraId="5995BB9B" w14:textId="77777777" w:rsidR="00C17497" w:rsidRPr="00C17497" w:rsidRDefault="00C17497" w:rsidP="00C17497">
            <w:pPr>
              <w:numPr>
                <w:ilvl w:val="0"/>
                <w:numId w:val="51"/>
              </w:numPr>
              <w:rPr>
                <w:rFonts w:cstheme="minorHAnsi"/>
                <w:bCs/>
                <w:sz w:val="24"/>
                <w:szCs w:val="24"/>
              </w:rPr>
            </w:pPr>
            <w:r w:rsidRPr="00C17497">
              <w:rPr>
                <w:rFonts w:cstheme="minorHAnsi"/>
                <w:bCs/>
                <w:sz w:val="24"/>
                <w:szCs w:val="24"/>
              </w:rPr>
              <w:t>The post-holder will access information relating to patients, carers, staff, and business operations – all of which must be protected in accordance with policies and regulations.</w:t>
            </w:r>
          </w:p>
          <w:p w14:paraId="604AFD60" w14:textId="77777777" w:rsidR="00C17497" w:rsidRPr="00C17497" w:rsidRDefault="00C17497" w:rsidP="00C17497">
            <w:pPr>
              <w:numPr>
                <w:ilvl w:val="0"/>
                <w:numId w:val="51"/>
              </w:numPr>
              <w:rPr>
                <w:rFonts w:cstheme="minorHAnsi"/>
                <w:bCs/>
                <w:sz w:val="24"/>
                <w:szCs w:val="24"/>
              </w:rPr>
            </w:pPr>
            <w:r w:rsidRPr="00C17497">
              <w:rPr>
                <w:rFonts w:cstheme="minorHAnsi"/>
                <w:bCs/>
                <w:sz w:val="24"/>
                <w:szCs w:val="24"/>
              </w:rPr>
              <w:t>Disclosure of such information is permitted only to authorised personnel in line with practice protocols.</w:t>
            </w:r>
          </w:p>
          <w:p w14:paraId="37E7446F" w14:textId="77777777" w:rsidR="00C17497" w:rsidRPr="00C17497" w:rsidRDefault="00C17497" w:rsidP="00C17497">
            <w:pPr>
              <w:rPr>
                <w:rFonts w:cstheme="minorHAnsi"/>
                <w:b/>
                <w:sz w:val="24"/>
                <w:szCs w:val="24"/>
              </w:rPr>
            </w:pPr>
            <w:r w:rsidRPr="00C17497">
              <w:rPr>
                <w:rFonts w:cstheme="minorHAnsi"/>
                <w:b/>
                <w:sz w:val="24"/>
                <w:szCs w:val="24"/>
              </w:rPr>
              <w:pict w14:anchorId="78E58914">
                <v:rect id="_x0000_i1342" style="width:0;height:1.5pt" o:hralign="center" o:hrstd="t" o:hr="t" fillcolor="#a0a0a0" stroked="f"/>
              </w:pict>
            </w:r>
          </w:p>
          <w:p w14:paraId="3E393A21" w14:textId="77777777" w:rsidR="00C17497" w:rsidRPr="00C17497" w:rsidRDefault="00C17497" w:rsidP="00C17497">
            <w:pPr>
              <w:rPr>
                <w:rFonts w:cstheme="minorHAnsi"/>
                <w:b/>
                <w:bCs/>
                <w:sz w:val="24"/>
                <w:szCs w:val="24"/>
              </w:rPr>
            </w:pPr>
            <w:r w:rsidRPr="00C17497">
              <w:rPr>
                <w:rFonts w:cstheme="minorHAnsi"/>
                <w:b/>
                <w:bCs/>
                <w:sz w:val="24"/>
                <w:szCs w:val="24"/>
              </w:rPr>
              <w:t>Health &amp; Safety:</w:t>
            </w:r>
          </w:p>
          <w:p w14:paraId="3477DBBB" w14:textId="77777777" w:rsidR="00C17497" w:rsidRPr="00C17497" w:rsidRDefault="00C17497" w:rsidP="00C17497">
            <w:pPr>
              <w:rPr>
                <w:rFonts w:cstheme="minorHAnsi"/>
                <w:bCs/>
                <w:sz w:val="24"/>
                <w:szCs w:val="24"/>
              </w:rPr>
            </w:pPr>
            <w:r w:rsidRPr="00C17497">
              <w:rPr>
                <w:rFonts w:cstheme="minorHAnsi"/>
                <w:bCs/>
                <w:sz w:val="24"/>
                <w:szCs w:val="24"/>
              </w:rPr>
              <w:t>The post-holder will:</w:t>
            </w:r>
          </w:p>
          <w:p w14:paraId="7535634E" w14:textId="77777777" w:rsidR="00C17497" w:rsidRPr="00C17497" w:rsidRDefault="00C17497" w:rsidP="00C17497">
            <w:pPr>
              <w:numPr>
                <w:ilvl w:val="0"/>
                <w:numId w:val="52"/>
              </w:numPr>
              <w:rPr>
                <w:rFonts w:cstheme="minorHAnsi"/>
                <w:bCs/>
                <w:sz w:val="24"/>
                <w:szCs w:val="24"/>
              </w:rPr>
            </w:pPr>
            <w:r w:rsidRPr="00C17497">
              <w:rPr>
                <w:rFonts w:cstheme="minorHAnsi"/>
                <w:bCs/>
                <w:sz w:val="24"/>
                <w:szCs w:val="24"/>
              </w:rPr>
              <w:t>Promote and manage health, safety, and infection control practices.</w:t>
            </w:r>
          </w:p>
          <w:p w14:paraId="1C2FA764" w14:textId="77777777" w:rsidR="00C17497" w:rsidRPr="00C17497" w:rsidRDefault="00C17497" w:rsidP="00C17497">
            <w:pPr>
              <w:numPr>
                <w:ilvl w:val="0"/>
                <w:numId w:val="52"/>
              </w:numPr>
              <w:rPr>
                <w:rFonts w:cstheme="minorHAnsi"/>
                <w:bCs/>
                <w:sz w:val="24"/>
                <w:szCs w:val="24"/>
              </w:rPr>
            </w:pPr>
            <w:r w:rsidRPr="00C17497">
              <w:rPr>
                <w:rFonts w:cstheme="minorHAnsi"/>
                <w:bCs/>
                <w:sz w:val="24"/>
                <w:szCs w:val="24"/>
              </w:rPr>
              <w:t>Ensure compliance through audits, observations, and risk assessments.</w:t>
            </w:r>
          </w:p>
          <w:p w14:paraId="6B356B23" w14:textId="77777777" w:rsidR="00C17497" w:rsidRPr="00C17497" w:rsidRDefault="00C17497" w:rsidP="00C17497">
            <w:pPr>
              <w:numPr>
                <w:ilvl w:val="0"/>
                <w:numId w:val="52"/>
              </w:numPr>
              <w:rPr>
                <w:rFonts w:cstheme="minorHAnsi"/>
                <w:bCs/>
                <w:sz w:val="24"/>
                <w:szCs w:val="24"/>
              </w:rPr>
            </w:pPr>
            <w:r w:rsidRPr="00C17497">
              <w:rPr>
                <w:rFonts w:cstheme="minorHAnsi"/>
                <w:bCs/>
                <w:sz w:val="24"/>
                <w:szCs w:val="24"/>
              </w:rPr>
              <w:t>Maintain up-to-date knowledge and lead on implementation of best practice.</w:t>
            </w:r>
          </w:p>
          <w:p w14:paraId="7B5C0650" w14:textId="77777777" w:rsidR="00C17497" w:rsidRPr="00C17497" w:rsidRDefault="00C17497" w:rsidP="00C17497">
            <w:pPr>
              <w:numPr>
                <w:ilvl w:val="0"/>
                <w:numId w:val="52"/>
              </w:numPr>
              <w:rPr>
                <w:rFonts w:cstheme="minorHAnsi"/>
                <w:bCs/>
                <w:sz w:val="24"/>
                <w:szCs w:val="24"/>
              </w:rPr>
            </w:pPr>
            <w:r w:rsidRPr="00C17497">
              <w:rPr>
                <w:rFonts w:cstheme="minorHAnsi"/>
                <w:bCs/>
                <w:sz w:val="24"/>
                <w:szCs w:val="24"/>
              </w:rPr>
              <w:t>Use appropriate infection control procedures and correct hazards promptly.</w:t>
            </w:r>
          </w:p>
          <w:p w14:paraId="146B1AC9" w14:textId="77777777" w:rsidR="00C17497" w:rsidRPr="00C17497" w:rsidRDefault="00C17497" w:rsidP="00C17497">
            <w:pPr>
              <w:numPr>
                <w:ilvl w:val="0"/>
                <w:numId w:val="52"/>
              </w:numPr>
              <w:rPr>
                <w:rFonts w:cstheme="minorHAnsi"/>
                <w:bCs/>
                <w:sz w:val="24"/>
                <w:szCs w:val="24"/>
              </w:rPr>
            </w:pPr>
            <w:r w:rsidRPr="00C17497">
              <w:rPr>
                <w:rFonts w:cstheme="minorHAnsi"/>
                <w:bCs/>
                <w:sz w:val="24"/>
                <w:szCs w:val="24"/>
              </w:rPr>
              <w:t>Undertake annual infection control training.</w:t>
            </w:r>
          </w:p>
          <w:p w14:paraId="6BEF3DE6" w14:textId="77777777" w:rsidR="00C17497" w:rsidRPr="00C17497" w:rsidRDefault="00C17497" w:rsidP="00C17497">
            <w:pPr>
              <w:numPr>
                <w:ilvl w:val="0"/>
                <w:numId w:val="52"/>
              </w:numPr>
              <w:rPr>
                <w:rFonts w:cstheme="minorHAnsi"/>
                <w:bCs/>
                <w:sz w:val="24"/>
                <w:szCs w:val="24"/>
              </w:rPr>
            </w:pPr>
            <w:r w:rsidRPr="00C17497">
              <w:rPr>
                <w:rFonts w:cstheme="minorHAnsi"/>
                <w:bCs/>
                <w:sz w:val="24"/>
                <w:szCs w:val="24"/>
              </w:rPr>
              <w:t>Maintain clean and hazard-free personal and team workspaces.</w:t>
            </w:r>
          </w:p>
          <w:p w14:paraId="54269930" w14:textId="77777777" w:rsidR="00C17497" w:rsidRPr="00C17497" w:rsidRDefault="00C17497" w:rsidP="00C17497">
            <w:pPr>
              <w:rPr>
                <w:rFonts w:cstheme="minorHAnsi"/>
                <w:b/>
                <w:sz w:val="24"/>
                <w:szCs w:val="24"/>
              </w:rPr>
            </w:pPr>
            <w:r w:rsidRPr="00C17497">
              <w:rPr>
                <w:rFonts w:cstheme="minorHAnsi"/>
                <w:b/>
                <w:sz w:val="24"/>
                <w:szCs w:val="24"/>
              </w:rPr>
              <w:pict w14:anchorId="18C8C0E0">
                <v:rect id="_x0000_i1343" style="width:0;height:1.5pt" o:hralign="center" o:hrstd="t" o:hr="t" fillcolor="#a0a0a0" stroked="f"/>
              </w:pict>
            </w:r>
          </w:p>
          <w:p w14:paraId="67CFB15C" w14:textId="77777777" w:rsidR="00C17497" w:rsidRPr="00C17497" w:rsidRDefault="00C17497" w:rsidP="00C17497">
            <w:pPr>
              <w:rPr>
                <w:rFonts w:cstheme="minorHAnsi"/>
                <w:b/>
                <w:bCs/>
                <w:sz w:val="24"/>
                <w:szCs w:val="24"/>
              </w:rPr>
            </w:pPr>
            <w:r w:rsidRPr="00C17497">
              <w:rPr>
                <w:rFonts w:cstheme="minorHAnsi"/>
                <w:b/>
                <w:bCs/>
                <w:sz w:val="24"/>
                <w:szCs w:val="24"/>
              </w:rPr>
              <w:t>Equality and Diversity:</w:t>
            </w:r>
          </w:p>
          <w:p w14:paraId="25D3F7FB" w14:textId="77777777" w:rsidR="00C17497" w:rsidRPr="00C17497" w:rsidRDefault="00C17497" w:rsidP="00C17497">
            <w:pPr>
              <w:rPr>
                <w:rFonts w:cstheme="minorHAnsi"/>
                <w:bCs/>
                <w:sz w:val="24"/>
                <w:szCs w:val="24"/>
              </w:rPr>
            </w:pPr>
            <w:r w:rsidRPr="00C17497">
              <w:rPr>
                <w:rFonts w:cstheme="minorHAnsi"/>
                <w:bCs/>
                <w:sz w:val="24"/>
                <w:szCs w:val="24"/>
              </w:rPr>
              <w:t>The post-holder will:</w:t>
            </w:r>
          </w:p>
          <w:p w14:paraId="4FDD1EB1" w14:textId="77777777" w:rsidR="00C17497" w:rsidRPr="00C17497" w:rsidRDefault="00C17497" w:rsidP="00C17497">
            <w:pPr>
              <w:numPr>
                <w:ilvl w:val="0"/>
                <w:numId w:val="53"/>
              </w:numPr>
              <w:rPr>
                <w:rFonts w:cstheme="minorHAnsi"/>
                <w:bCs/>
                <w:sz w:val="24"/>
                <w:szCs w:val="24"/>
              </w:rPr>
            </w:pPr>
            <w:r w:rsidRPr="00C17497">
              <w:rPr>
                <w:rFonts w:cstheme="minorHAnsi"/>
                <w:bCs/>
                <w:sz w:val="24"/>
                <w:szCs w:val="24"/>
              </w:rPr>
              <w:t>Uphold the rights and dignity of patients, carers, and colleagues.</w:t>
            </w:r>
          </w:p>
          <w:p w14:paraId="70EF4337" w14:textId="77777777" w:rsidR="00C17497" w:rsidRPr="00C17497" w:rsidRDefault="00C17497" w:rsidP="00C17497">
            <w:pPr>
              <w:numPr>
                <w:ilvl w:val="0"/>
                <w:numId w:val="53"/>
              </w:numPr>
              <w:rPr>
                <w:rFonts w:cstheme="minorHAnsi"/>
                <w:bCs/>
                <w:sz w:val="24"/>
                <w:szCs w:val="24"/>
              </w:rPr>
            </w:pPr>
            <w:r w:rsidRPr="00C17497">
              <w:rPr>
                <w:rFonts w:cstheme="minorHAnsi"/>
                <w:bCs/>
                <w:sz w:val="24"/>
                <w:szCs w:val="24"/>
              </w:rPr>
              <w:t>Demonstrate respect and inclusivity in all interactions.</w:t>
            </w:r>
          </w:p>
          <w:p w14:paraId="25F289CC" w14:textId="77777777" w:rsidR="00C17497" w:rsidRPr="00C17497" w:rsidRDefault="00C17497" w:rsidP="00C17497">
            <w:pPr>
              <w:numPr>
                <w:ilvl w:val="0"/>
                <w:numId w:val="53"/>
              </w:numPr>
              <w:rPr>
                <w:rFonts w:cstheme="minorHAnsi"/>
                <w:bCs/>
                <w:sz w:val="24"/>
                <w:szCs w:val="24"/>
              </w:rPr>
            </w:pPr>
            <w:r w:rsidRPr="00C17497">
              <w:rPr>
                <w:rFonts w:cstheme="minorHAnsi"/>
                <w:bCs/>
                <w:sz w:val="24"/>
                <w:szCs w:val="24"/>
              </w:rPr>
              <w:t>Ensure behaviours are non-judgemental and culturally sensitive.</w:t>
            </w:r>
          </w:p>
          <w:p w14:paraId="649D117A" w14:textId="77777777" w:rsidR="00C17497" w:rsidRPr="00C17497" w:rsidRDefault="00C17497" w:rsidP="00C17497">
            <w:pPr>
              <w:rPr>
                <w:rFonts w:cstheme="minorHAnsi"/>
                <w:b/>
                <w:sz w:val="24"/>
                <w:szCs w:val="24"/>
              </w:rPr>
            </w:pPr>
            <w:r w:rsidRPr="00C17497">
              <w:rPr>
                <w:rFonts w:cstheme="minorHAnsi"/>
                <w:b/>
                <w:sz w:val="24"/>
                <w:szCs w:val="24"/>
              </w:rPr>
              <w:pict w14:anchorId="689C078C">
                <v:rect id="_x0000_i1344" style="width:0;height:1.5pt" o:hralign="center" o:hrstd="t" o:hr="t" fillcolor="#a0a0a0" stroked="f"/>
              </w:pict>
            </w:r>
          </w:p>
          <w:p w14:paraId="78B46243" w14:textId="77777777" w:rsidR="00C17497" w:rsidRPr="00C17497" w:rsidRDefault="00C17497" w:rsidP="00C17497">
            <w:pPr>
              <w:rPr>
                <w:rFonts w:cstheme="minorHAnsi"/>
                <w:b/>
                <w:bCs/>
                <w:sz w:val="24"/>
                <w:szCs w:val="24"/>
              </w:rPr>
            </w:pPr>
            <w:r w:rsidRPr="00C17497">
              <w:rPr>
                <w:rFonts w:cstheme="minorHAnsi"/>
                <w:b/>
                <w:bCs/>
                <w:sz w:val="24"/>
                <w:szCs w:val="24"/>
              </w:rPr>
              <w:t>Personal/Professional Development:</w:t>
            </w:r>
          </w:p>
          <w:p w14:paraId="3B2AA897" w14:textId="77777777" w:rsidR="00C17497" w:rsidRPr="00C17497" w:rsidRDefault="00C17497" w:rsidP="00C17497">
            <w:pPr>
              <w:numPr>
                <w:ilvl w:val="0"/>
                <w:numId w:val="54"/>
              </w:numPr>
              <w:rPr>
                <w:rFonts w:cstheme="minorHAnsi"/>
                <w:bCs/>
                <w:sz w:val="24"/>
                <w:szCs w:val="24"/>
              </w:rPr>
            </w:pPr>
            <w:r w:rsidRPr="00C17497">
              <w:rPr>
                <w:rFonts w:cstheme="minorHAnsi"/>
                <w:bCs/>
                <w:sz w:val="24"/>
                <w:szCs w:val="24"/>
              </w:rPr>
              <w:t>Participate in annual performance reviews and maintain professional development records.</w:t>
            </w:r>
          </w:p>
          <w:p w14:paraId="6E927342" w14:textId="77777777" w:rsidR="00C17497" w:rsidRPr="00C17497" w:rsidRDefault="00C17497" w:rsidP="00C17497">
            <w:pPr>
              <w:numPr>
                <w:ilvl w:val="0"/>
                <w:numId w:val="54"/>
              </w:numPr>
              <w:rPr>
                <w:rFonts w:cstheme="minorHAnsi"/>
                <w:bCs/>
                <w:sz w:val="24"/>
                <w:szCs w:val="24"/>
              </w:rPr>
            </w:pPr>
            <w:r w:rsidRPr="00C17497">
              <w:rPr>
                <w:rFonts w:cstheme="minorHAnsi"/>
                <w:bCs/>
                <w:sz w:val="24"/>
                <w:szCs w:val="24"/>
              </w:rPr>
              <w:t>Take personal responsibility for learning and skills development.</w:t>
            </w:r>
          </w:p>
          <w:p w14:paraId="035C92FB" w14:textId="77777777" w:rsidR="00C17497" w:rsidRPr="00C17497" w:rsidRDefault="00C17497" w:rsidP="00C17497">
            <w:pPr>
              <w:numPr>
                <w:ilvl w:val="0"/>
                <w:numId w:val="54"/>
              </w:numPr>
              <w:rPr>
                <w:rFonts w:cstheme="minorHAnsi"/>
                <w:bCs/>
                <w:sz w:val="24"/>
                <w:szCs w:val="24"/>
              </w:rPr>
            </w:pPr>
            <w:r w:rsidRPr="00C17497">
              <w:rPr>
                <w:rFonts w:cstheme="minorHAnsi"/>
                <w:bCs/>
                <w:sz w:val="24"/>
                <w:szCs w:val="24"/>
              </w:rPr>
              <w:t>Support training and mentoring of others in similar roles.</w:t>
            </w:r>
          </w:p>
          <w:p w14:paraId="117F5F28" w14:textId="77777777" w:rsidR="00C17497" w:rsidRPr="00C17497" w:rsidRDefault="00C17497" w:rsidP="00C17497">
            <w:pPr>
              <w:rPr>
                <w:rFonts w:cstheme="minorHAnsi"/>
                <w:b/>
                <w:sz w:val="24"/>
                <w:szCs w:val="24"/>
              </w:rPr>
            </w:pPr>
            <w:r w:rsidRPr="00C17497">
              <w:rPr>
                <w:rFonts w:cstheme="minorHAnsi"/>
                <w:b/>
                <w:sz w:val="24"/>
                <w:szCs w:val="24"/>
              </w:rPr>
              <w:pict w14:anchorId="44DA6C36">
                <v:rect id="_x0000_i1345" style="width:0;height:1.5pt" o:hralign="center" o:hrstd="t" o:hr="t" fillcolor="#a0a0a0" stroked="f"/>
              </w:pict>
            </w:r>
          </w:p>
          <w:p w14:paraId="5E724F4E" w14:textId="77777777" w:rsidR="00C17497" w:rsidRPr="00C17497" w:rsidRDefault="00C17497" w:rsidP="00C17497">
            <w:pPr>
              <w:rPr>
                <w:rFonts w:cstheme="minorHAnsi"/>
                <w:b/>
                <w:bCs/>
                <w:sz w:val="24"/>
                <w:szCs w:val="24"/>
              </w:rPr>
            </w:pPr>
            <w:r w:rsidRPr="00C17497">
              <w:rPr>
                <w:rFonts w:cstheme="minorHAnsi"/>
                <w:b/>
                <w:bCs/>
                <w:sz w:val="24"/>
                <w:szCs w:val="24"/>
              </w:rPr>
              <w:t>Quality:</w:t>
            </w:r>
          </w:p>
          <w:p w14:paraId="62595201" w14:textId="77777777" w:rsidR="00C17497" w:rsidRPr="00C17497" w:rsidRDefault="00C17497" w:rsidP="00C17497">
            <w:pPr>
              <w:rPr>
                <w:rFonts w:cstheme="minorHAnsi"/>
                <w:bCs/>
                <w:sz w:val="24"/>
                <w:szCs w:val="24"/>
              </w:rPr>
            </w:pPr>
            <w:r w:rsidRPr="00C17497">
              <w:rPr>
                <w:rFonts w:cstheme="minorHAnsi"/>
                <w:bCs/>
                <w:sz w:val="24"/>
                <w:szCs w:val="24"/>
              </w:rPr>
              <w:t>The post-holder will:</w:t>
            </w:r>
          </w:p>
          <w:p w14:paraId="17ABD512" w14:textId="77777777" w:rsidR="00C17497" w:rsidRPr="00C17497" w:rsidRDefault="00C17497" w:rsidP="00C17497">
            <w:pPr>
              <w:numPr>
                <w:ilvl w:val="0"/>
                <w:numId w:val="55"/>
              </w:numPr>
              <w:rPr>
                <w:rFonts w:cstheme="minorHAnsi"/>
                <w:bCs/>
                <w:sz w:val="24"/>
                <w:szCs w:val="24"/>
              </w:rPr>
            </w:pPr>
            <w:r w:rsidRPr="00C17497">
              <w:rPr>
                <w:rFonts w:cstheme="minorHAnsi"/>
                <w:bCs/>
                <w:sz w:val="24"/>
                <w:szCs w:val="24"/>
              </w:rPr>
              <w:t>Contribute to high standards of care and continuous improvement.</w:t>
            </w:r>
          </w:p>
          <w:p w14:paraId="3619CBD0" w14:textId="77777777" w:rsidR="00C17497" w:rsidRPr="00C17497" w:rsidRDefault="00C17497" w:rsidP="00C17497">
            <w:pPr>
              <w:numPr>
                <w:ilvl w:val="0"/>
                <w:numId w:val="55"/>
              </w:numPr>
              <w:rPr>
                <w:rFonts w:cstheme="minorHAnsi"/>
                <w:bCs/>
                <w:sz w:val="24"/>
                <w:szCs w:val="24"/>
              </w:rPr>
            </w:pPr>
            <w:r w:rsidRPr="00C17497">
              <w:rPr>
                <w:rFonts w:cstheme="minorHAnsi"/>
                <w:bCs/>
                <w:sz w:val="24"/>
                <w:szCs w:val="24"/>
              </w:rPr>
              <w:t>Reflect on performance and identify ways to enhance team effectiveness.</w:t>
            </w:r>
          </w:p>
          <w:p w14:paraId="16ACADDA" w14:textId="77777777" w:rsidR="00C17497" w:rsidRPr="00C17497" w:rsidRDefault="00C17497" w:rsidP="00C17497">
            <w:pPr>
              <w:numPr>
                <w:ilvl w:val="0"/>
                <w:numId w:val="55"/>
              </w:numPr>
              <w:rPr>
                <w:rFonts w:cstheme="minorHAnsi"/>
                <w:bCs/>
                <w:sz w:val="24"/>
                <w:szCs w:val="24"/>
              </w:rPr>
            </w:pPr>
            <w:r w:rsidRPr="00C17497">
              <w:rPr>
                <w:rFonts w:cstheme="minorHAnsi"/>
                <w:bCs/>
                <w:sz w:val="24"/>
                <w:szCs w:val="24"/>
              </w:rPr>
              <w:t>Manage time, workload, and resources efficiently.</w:t>
            </w:r>
          </w:p>
          <w:p w14:paraId="79963C04" w14:textId="77777777" w:rsidR="00C17497" w:rsidRPr="00C17497" w:rsidRDefault="00C17497" w:rsidP="00C17497">
            <w:pPr>
              <w:rPr>
                <w:rFonts w:cstheme="minorHAnsi"/>
                <w:b/>
                <w:sz w:val="24"/>
                <w:szCs w:val="24"/>
              </w:rPr>
            </w:pPr>
            <w:r w:rsidRPr="00C17497">
              <w:rPr>
                <w:rFonts w:cstheme="minorHAnsi"/>
                <w:b/>
                <w:sz w:val="24"/>
                <w:szCs w:val="24"/>
              </w:rPr>
              <w:pict w14:anchorId="0A76321B">
                <v:rect id="_x0000_i1346" style="width:0;height:1.5pt" o:hralign="center" o:hrstd="t" o:hr="t" fillcolor="#a0a0a0" stroked="f"/>
              </w:pict>
            </w:r>
          </w:p>
          <w:p w14:paraId="13894BA9" w14:textId="77777777" w:rsidR="00C17497" w:rsidRPr="00C17497" w:rsidRDefault="00C17497" w:rsidP="00C17497">
            <w:pPr>
              <w:rPr>
                <w:rFonts w:cstheme="minorHAnsi"/>
                <w:b/>
                <w:bCs/>
                <w:sz w:val="24"/>
                <w:szCs w:val="24"/>
              </w:rPr>
            </w:pPr>
            <w:r w:rsidRPr="00C17497">
              <w:rPr>
                <w:rFonts w:cstheme="minorHAnsi"/>
                <w:b/>
                <w:bCs/>
                <w:sz w:val="24"/>
                <w:szCs w:val="24"/>
              </w:rPr>
              <w:t>Communication:</w:t>
            </w:r>
          </w:p>
          <w:p w14:paraId="15283C95" w14:textId="77777777" w:rsidR="00C17497" w:rsidRPr="00C17497" w:rsidRDefault="00C17497" w:rsidP="00C17497">
            <w:pPr>
              <w:rPr>
                <w:rFonts w:cstheme="minorHAnsi"/>
                <w:bCs/>
                <w:sz w:val="24"/>
                <w:szCs w:val="24"/>
              </w:rPr>
            </w:pPr>
            <w:r w:rsidRPr="00C17497">
              <w:rPr>
                <w:rFonts w:cstheme="minorHAnsi"/>
                <w:bCs/>
                <w:sz w:val="24"/>
                <w:szCs w:val="24"/>
              </w:rPr>
              <w:t>The post-holder will:</w:t>
            </w:r>
          </w:p>
          <w:p w14:paraId="43A8DDB8" w14:textId="77777777" w:rsidR="00C17497" w:rsidRPr="00C17497" w:rsidRDefault="00C17497" w:rsidP="00C17497">
            <w:pPr>
              <w:numPr>
                <w:ilvl w:val="0"/>
                <w:numId w:val="56"/>
              </w:numPr>
              <w:rPr>
                <w:rFonts w:cstheme="minorHAnsi"/>
                <w:bCs/>
                <w:sz w:val="24"/>
                <w:szCs w:val="24"/>
              </w:rPr>
            </w:pPr>
            <w:r w:rsidRPr="00C17497">
              <w:rPr>
                <w:rFonts w:cstheme="minorHAnsi"/>
                <w:bCs/>
                <w:sz w:val="24"/>
                <w:szCs w:val="24"/>
              </w:rPr>
              <w:t>Communicate effectively with patients, carers, and all team members.</w:t>
            </w:r>
          </w:p>
          <w:p w14:paraId="404EC186" w14:textId="77777777" w:rsidR="00C17497" w:rsidRPr="00C17497" w:rsidRDefault="00C17497" w:rsidP="00C17497">
            <w:pPr>
              <w:numPr>
                <w:ilvl w:val="0"/>
                <w:numId w:val="56"/>
              </w:numPr>
              <w:rPr>
                <w:rFonts w:cstheme="minorHAnsi"/>
                <w:bCs/>
                <w:sz w:val="24"/>
                <w:szCs w:val="24"/>
              </w:rPr>
            </w:pPr>
            <w:r w:rsidRPr="00C17497">
              <w:rPr>
                <w:rFonts w:cstheme="minorHAnsi"/>
                <w:bCs/>
                <w:sz w:val="24"/>
                <w:szCs w:val="24"/>
              </w:rPr>
              <w:t>Recognise and respond to the need for alternative communication methods.</w:t>
            </w:r>
          </w:p>
          <w:p w14:paraId="2862F7D0" w14:textId="77777777" w:rsidR="00C17497" w:rsidRPr="00C17497" w:rsidRDefault="00C17497" w:rsidP="00C17497">
            <w:pPr>
              <w:rPr>
                <w:rFonts w:cstheme="minorHAnsi"/>
                <w:b/>
                <w:sz w:val="24"/>
                <w:szCs w:val="24"/>
              </w:rPr>
            </w:pPr>
            <w:r w:rsidRPr="00C17497">
              <w:rPr>
                <w:rFonts w:cstheme="minorHAnsi"/>
                <w:b/>
                <w:sz w:val="24"/>
                <w:szCs w:val="24"/>
              </w:rPr>
              <w:pict w14:anchorId="736CEB28">
                <v:rect id="_x0000_i1347" style="width:0;height:1.5pt" o:hralign="center" o:hrstd="t" o:hr="t" fillcolor="#a0a0a0" stroked="f"/>
              </w:pict>
            </w:r>
          </w:p>
          <w:p w14:paraId="77C9C0FF" w14:textId="77777777" w:rsidR="00C17497" w:rsidRPr="00C17497" w:rsidRDefault="00C17497" w:rsidP="00C17497">
            <w:pPr>
              <w:rPr>
                <w:rFonts w:cstheme="minorHAnsi"/>
                <w:b/>
                <w:bCs/>
                <w:sz w:val="24"/>
                <w:szCs w:val="24"/>
              </w:rPr>
            </w:pPr>
            <w:r w:rsidRPr="00C17497">
              <w:rPr>
                <w:rFonts w:cstheme="minorHAnsi"/>
                <w:b/>
                <w:bCs/>
                <w:sz w:val="24"/>
                <w:szCs w:val="24"/>
              </w:rPr>
              <w:t>Contribution to the Implementation of Services:</w:t>
            </w:r>
          </w:p>
          <w:p w14:paraId="11FE000F" w14:textId="77777777" w:rsidR="00C17497" w:rsidRPr="00C17497" w:rsidRDefault="00C17497" w:rsidP="00C17497">
            <w:pPr>
              <w:numPr>
                <w:ilvl w:val="0"/>
                <w:numId w:val="57"/>
              </w:numPr>
              <w:rPr>
                <w:rFonts w:cstheme="minorHAnsi"/>
                <w:bCs/>
                <w:sz w:val="24"/>
                <w:szCs w:val="24"/>
              </w:rPr>
            </w:pPr>
            <w:r w:rsidRPr="00C17497">
              <w:rPr>
                <w:rFonts w:cstheme="minorHAnsi"/>
                <w:bCs/>
                <w:sz w:val="24"/>
                <w:szCs w:val="24"/>
              </w:rPr>
              <w:t>Apply and uphold practice policies and guidelines.</w:t>
            </w:r>
          </w:p>
          <w:p w14:paraId="5854F805" w14:textId="77777777" w:rsidR="00C17497" w:rsidRPr="00C17497" w:rsidRDefault="00C17497" w:rsidP="00C17497">
            <w:pPr>
              <w:numPr>
                <w:ilvl w:val="0"/>
                <w:numId w:val="57"/>
              </w:numPr>
              <w:rPr>
                <w:rFonts w:cstheme="minorHAnsi"/>
                <w:bCs/>
                <w:sz w:val="24"/>
                <w:szCs w:val="24"/>
              </w:rPr>
            </w:pPr>
            <w:r w:rsidRPr="00C17497">
              <w:rPr>
                <w:rFonts w:cstheme="minorHAnsi"/>
                <w:bCs/>
                <w:sz w:val="24"/>
                <w:szCs w:val="24"/>
              </w:rPr>
              <w:t>Collaborate with the team to adapt services accordingly.</w:t>
            </w:r>
          </w:p>
          <w:p w14:paraId="4EBBB6FA" w14:textId="77777777" w:rsidR="00C17497" w:rsidRPr="00C17497" w:rsidRDefault="00C17497" w:rsidP="00C17497">
            <w:pPr>
              <w:numPr>
                <w:ilvl w:val="0"/>
                <w:numId w:val="57"/>
              </w:numPr>
              <w:rPr>
                <w:rFonts w:cstheme="minorHAnsi"/>
                <w:bCs/>
                <w:sz w:val="24"/>
                <w:szCs w:val="24"/>
              </w:rPr>
            </w:pPr>
            <w:r w:rsidRPr="00C17497">
              <w:rPr>
                <w:rFonts w:cstheme="minorHAnsi"/>
                <w:bCs/>
                <w:sz w:val="24"/>
                <w:szCs w:val="24"/>
              </w:rPr>
              <w:t>Engage in audits where appropriate to enhance service delivery.</w:t>
            </w:r>
          </w:p>
          <w:p w14:paraId="12676286" w14:textId="77777777" w:rsidR="00C17497" w:rsidRPr="00C17497" w:rsidRDefault="00C17497" w:rsidP="00C17497">
            <w:pPr>
              <w:rPr>
                <w:rFonts w:cstheme="minorHAnsi"/>
                <w:b/>
                <w:sz w:val="24"/>
                <w:szCs w:val="24"/>
              </w:rPr>
            </w:pPr>
            <w:r w:rsidRPr="00C17497">
              <w:rPr>
                <w:rFonts w:cstheme="minorHAnsi"/>
                <w:b/>
                <w:sz w:val="24"/>
                <w:szCs w:val="24"/>
              </w:rPr>
              <w:lastRenderedPageBreak/>
              <w:pict w14:anchorId="348643F6">
                <v:rect id="_x0000_i1348" style="width:0;height:1.5pt" o:hralign="center" o:hrstd="t" o:hr="t" fillcolor="#a0a0a0" stroked="f"/>
              </w:pict>
            </w:r>
          </w:p>
          <w:p w14:paraId="233B7005" w14:textId="77777777" w:rsidR="00C17497" w:rsidRPr="00C17497" w:rsidRDefault="00C17497" w:rsidP="00C17497">
            <w:pPr>
              <w:rPr>
                <w:rFonts w:cstheme="minorHAnsi"/>
                <w:b/>
                <w:bCs/>
                <w:sz w:val="24"/>
                <w:szCs w:val="24"/>
              </w:rPr>
            </w:pPr>
            <w:r w:rsidRPr="00C17497">
              <w:rPr>
                <w:rFonts w:cstheme="minorHAnsi"/>
                <w:b/>
                <w:bCs/>
                <w:sz w:val="24"/>
                <w:szCs w:val="24"/>
              </w:rPr>
              <w:t>Key Working Relationships:</w:t>
            </w:r>
          </w:p>
          <w:p w14:paraId="3A453247" w14:textId="77777777" w:rsidR="00C17497" w:rsidRPr="00C17497" w:rsidRDefault="00C17497" w:rsidP="00C17497">
            <w:pPr>
              <w:numPr>
                <w:ilvl w:val="0"/>
                <w:numId w:val="58"/>
              </w:numPr>
              <w:rPr>
                <w:rFonts w:cstheme="minorHAnsi"/>
                <w:bCs/>
                <w:sz w:val="24"/>
                <w:szCs w:val="24"/>
              </w:rPr>
            </w:pPr>
            <w:r w:rsidRPr="00C17497">
              <w:rPr>
                <w:rFonts w:cstheme="minorHAnsi"/>
                <w:bCs/>
                <w:sz w:val="24"/>
                <w:szCs w:val="24"/>
              </w:rPr>
              <w:t>Patients and carers</w:t>
            </w:r>
          </w:p>
          <w:p w14:paraId="0BA6AC0E" w14:textId="77777777" w:rsidR="00C17497" w:rsidRPr="00C17497" w:rsidRDefault="00C17497" w:rsidP="00C17497">
            <w:pPr>
              <w:numPr>
                <w:ilvl w:val="0"/>
                <w:numId w:val="58"/>
              </w:numPr>
              <w:rPr>
                <w:rFonts w:cstheme="minorHAnsi"/>
                <w:bCs/>
                <w:sz w:val="24"/>
                <w:szCs w:val="24"/>
              </w:rPr>
            </w:pPr>
            <w:r w:rsidRPr="00C17497">
              <w:rPr>
                <w:rFonts w:cstheme="minorHAnsi"/>
                <w:bCs/>
                <w:sz w:val="24"/>
                <w:szCs w:val="24"/>
              </w:rPr>
              <w:t>GPs, nurses, and all practice staff</w:t>
            </w:r>
          </w:p>
          <w:p w14:paraId="14235BE5" w14:textId="77777777" w:rsidR="00C17497" w:rsidRPr="00C17497" w:rsidRDefault="00C17497" w:rsidP="00C17497">
            <w:pPr>
              <w:numPr>
                <w:ilvl w:val="0"/>
                <w:numId w:val="58"/>
              </w:numPr>
              <w:rPr>
                <w:rFonts w:cstheme="minorHAnsi"/>
                <w:bCs/>
                <w:sz w:val="24"/>
                <w:szCs w:val="24"/>
              </w:rPr>
            </w:pPr>
            <w:r w:rsidRPr="00C17497">
              <w:rPr>
                <w:rFonts w:cstheme="minorHAnsi"/>
                <w:bCs/>
                <w:sz w:val="24"/>
                <w:szCs w:val="24"/>
              </w:rPr>
              <w:t>Medicines management team (pharmacists, technicians, dieticians)</w:t>
            </w:r>
          </w:p>
          <w:p w14:paraId="2B892C9F" w14:textId="77777777" w:rsidR="00C17497" w:rsidRPr="00C17497" w:rsidRDefault="00C17497" w:rsidP="00C17497">
            <w:pPr>
              <w:numPr>
                <w:ilvl w:val="0"/>
                <w:numId w:val="58"/>
              </w:numPr>
              <w:rPr>
                <w:rFonts w:cstheme="minorHAnsi"/>
                <w:bCs/>
                <w:sz w:val="24"/>
                <w:szCs w:val="24"/>
              </w:rPr>
            </w:pPr>
            <w:r w:rsidRPr="00C17497">
              <w:rPr>
                <w:rFonts w:cstheme="minorHAnsi"/>
                <w:bCs/>
                <w:sz w:val="24"/>
                <w:szCs w:val="24"/>
              </w:rPr>
              <w:t>Locality managers, prescribing leads, ICBs</w:t>
            </w:r>
          </w:p>
          <w:p w14:paraId="48818DBA" w14:textId="77777777" w:rsidR="00C17497" w:rsidRPr="00C17497" w:rsidRDefault="00C17497" w:rsidP="00C17497">
            <w:pPr>
              <w:numPr>
                <w:ilvl w:val="0"/>
                <w:numId w:val="58"/>
              </w:numPr>
              <w:rPr>
                <w:rFonts w:cstheme="minorHAnsi"/>
                <w:bCs/>
                <w:sz w:val="24"/>
                <w:szCs w:val="24"/>
              </w:rPr>
            </w:pPr>
            <w:r w:rsidRPr="00C17497">
              <w:rPr>
                <w:rFonts w:cstheme="minorHAnsi"/>
                <w:bCs/>
                <w:sz w:val="24"/>
                <w:szCs w:val="24"/>
              </w:rPr>
              <w:t>Hospital and community pharmacy teams</w:t>
            </w:r>
          </w:p>
          <w:p w14:paraId="2D26FABA" w14:textId="77777777" w:rsidR="00C17497" w:rsidRPr="00C17497" w:rsidRDefault="00C17497" w:rsidP="00C17497">
            <w:pPr>
              <w:numPr>
                <w:ilvl w:val="0"/>
                <w:numId w:val="58"/>
              </w:numPr>
              <w:rPr>
                <w:rFonts w:cstheme="minorHAnsi"/>
                <w:bCs/>
                <w:sz w:val="24"/>
                <w:szCs w:val="24"/>
              </w:rPr>
            </w:pPr>
            <w:r w:rsidRPr="00C17497">
              <w:rPr>
                <w:rFonts w:cstheme="minorHAnsi"/>
                <w:bCs/>
                <w:sz w:val="24"/>
                <w:szCs w:val="24"/>
              </w:rPr>
              <w:t>Allied health professionals and care home staff</w:t>
            </w:r>
          </w:p>
          <w:p w14:paraId="4B6D8976" w14:textId="77777777" w:rsidR="00C17497" w:rsidRPr="00C17497" w:rsidRDefault="00C17497" w:rsidP="00C17497">
            <w:pPr>
              <w:rPr>
                <w:rFonts w:cstheme="minorHAnsi"/>
                <w:b/>
                <w:sz w:val="24"/>
                <w:szCs w:val="24"/>
              </w:rPr>
            </w:pPr>
            <w:r w:rsidRPr="00C17497">
              <w:rPr>
                <w:rFonts w:cstheme="minorHAnsi"/>
                <w:b/>
                <w:sz w:val="24"/>
                <w:szCs w:val="24"/>
              </w:rPr>
              <w:pict w14:anchorId="1DE9F389">
                <v:rect id="_x0000_i1349" style="width:0;height:1.5pt" o:hralign="center" o:hrstd="t" o:hr="t" fillcolor="#a0a0a0" stroked="f"/>
              </w:pict>
            </w:r>
          </w:p>
          <w:p w14:paraId="443F502E" w14:textId="77777777" w:rsidR="00C17497" w:rsidRPr="00C17497" w:rsidRDefault="00C17497" w:rsidP="00C17497">
            <w:pPr>
              <w:rPr>
                <w:rFonts w:cstheme="minorHAnsi"/>
                <w:b/>
                <w:bCs/>
                <w:sz w:val="24"/>
                <w:szCs w:val="24"/>
              </w:rPr>
            </w:pPr>
            <w:r w:rsidRPr="00C17497">
              <w:rPr>
                <w:rFonts w:cstheme="minorHAnsi"/>
                <w:b/>
                <w:bCs/>
                <w:sz w:val="24"/>
                <w:szCs w:val="24"/>
              </w:rPr>
              <w:t>Professional Requirements:</w:t>
            </w:r>
          </w:p>
          <w:p w14:paraId="4BF3C628" w14:textId="77777777" w:rsidR="00C17497" w:rsidRPr="00C17497" w:rsidRDefault="00C17497" w:rsidP="00C17497">
            <w:pPr>
              <w:numPr>
                <w:ilvl w:val="0"/>
                <w:numId w:val="59"/>
              </w:numPr>
              <w:rPr>
                <w:rFonts w:cstheme="minorHAnsi"/>
                <w:bCs/>
                <w:sz w:val="24"/>
                <w:szCs w:val="24"/>
              </w:rPr>
            </w:pPr>
            <w:r w:rsidRPr="00C17497">
              <w:rPr>
                <w:rFonts w:cstheme="minorHAnsi"/>
                <w:bCs/>
                <w:sz w:val="24"/>
                <w:szCs w:val="24"/>
              </w:rPr>
              <w:t xml:space="preserve">Maintain </w:t>
            </w:r>
            <w:proofErr w:type="spellStart"/>
            <w:r w:rsidRPr="00C17497">
              <w:rPr>
                <w:rFonts w:cstheme="minorHAnsi"/>
                <w:bCs/>
                <w:sz w:val="24"/>
                <w:szCs w:val="24"/>
              </w:rPr>
              <w:t>GPhC</w:t>
            </w:r>
            <w:proofErr w:type="spellEnd"/>
            <w:r w:rsidRPr="00C17497">
              <w:rPr>
                <w:rFonts w:cstheme="minorHAnsi"/>
                <w:bCs/>
                <w:sz w:val="24"/>
                <w:szCs w:val="24"/>
              </w:rPr>
              <w:t xml:space="preserve"> registration and comply with professional conduct standards.</w:t>
            </w:r>
          </w:p>
          <w:p w14:paraId="6205D761" w14:textId="77777777" w:rsidR="00C17497" w:rsidRPr="00C17497" w:rsidRDefault="00C17497" w:rsidP="00C17497">
            <w:pPr>
              <w:numPr>
                <w:ilvl w:val="0"/>
                <w:numId w:val="59"/>
              </w:numPr>
              <w:rPr>
                <w:rFonts w:cstheme="minorHAnsi"/>
                <w:bCs/>
                <w:sz w:val="24"/>
                <w:szCs w:val="24"/>
              </w:rPr>
            </w:pPr>
            <w:r w:rsidRPr="00C17497">
              <w:rPr>
                <w:rFonts w:cstheme="minorHAnsi"/>
                <w:bCs/>
                <w:sz w:val="24"/>
                <w:szCs w:val="24"/>
              </w:rPr>
              <w:t>Attend relevant local, regional, or national meetings.</w:t>
            </w:r>
          </w:p>
          <w:p w14:paraId="15247ED4" w14:textId="77777777" w:rsidR="00C17497" w:rsidRPr="00C17497" w:rsidRDefault="00C17497" w:rsidP="00C17497">
            <w:pPr>
              <w:numPr>
                <w:ilvl w:val="0"/>
                <w:numId w:val="59"/>
              </w:numPr>
              <w:rPr>
                <w:rFonts w:cstheme="minorHAnsi"/>
                <w:bCs/>
                <w:sz w:val="24"/>
                <w:szCs w:val="24"/>
              </w:rPr>
            </w:pPr>
            <w:r w:rsidRPr="00C17497">
              <w:rPr>
                <w:rFonts w:cstheme="minorHAnsi"/>
                <w:bCs/>
                <w:sz w:val="24"/>
                <w:szCs w:val="24"/>
              </w:rPr>
              <w:t>Undertake duties in line with grade and evolving practice needs.</w:t>
            </w:r>
          </w:p>
          <w:p w14:paraId="342255A5" w14:textId="77777777" w:rsidR="00C17497" w:rsidRPr="00C17497" w:rsidRDefault="00C17497" w:rsidP="00C17497">
            <w:pPr>
              <w:numPr>
                <w:ilvl w:val="0"/>
                <w:numId w:val="59"/>
              </w:numPr>
              <w:rPr>
                <w:rFonts w:cstheme="minorHAnsi"/>
                <w:bCs/>
                <w:sz w:val="24"/>
                <w:szCs w:val="24"/>
              </w:rPr>
            </w:pPr>
            <w:r w:rsidRPr="00C17497">
              <w:rPr>
                <w:rFonts w:cstheme="minorHAnsi"/>
                <w:bCs/>
                <w:sz w:val="24"/>
                <w:szCs w:val="24"/>
              </w:rPr>
              <w:t>Foster a culture of excellence, safety, and improvement.</w:t>
            </w:r>
          </w:p>
          <w:p w14:paraId="243C717C" w14:textId="77777777" w:rsidR="00C17497" w:rsidRPr="00C17497" w:rsidRDefault="00C17497" w:rsidP="00C17497">
            <w:pPr>
              <w:rPr>
                <w:rFonts w:cstheme="minorHAnsi"/>
                <w:b/>
                <w:sz w:val="24"/>
                <w:szCs w:val="24"/>
              </w:rPr>
            </w:pPr>
            <w:r w:rsidRPr="00C17497">
              <w:rPr>
                <w:rFonts w:cstheme="minorHAnsi"/>
                <w:b/>
                <w:sz w:val="24"/>
                <w:szCs w:val="24"/>
              </w:rPr>
              <w:pict w14:anchorId="333086F8">
                <v:rect id="_x0000_i1350" style="width:0;height:1.5pt" o:hralign="center" o:hrstd="t" o:hr="t" fillcolor="#a0a0a0" stroked="f"/>
              </w:pict>
            </w:r>
          </w:p>
          <w:p w14:paraId="3DDA7405" w14:textId="77777777" w:rsidR="00C17497" w:rsidRPr="00C17497" w:rsidRDefault="00C17497" w:rsidP="00C17497">
            <w:pPr>
              <w:rPr>
                <w:rFonts w:cstheme="minorHAnsi"/>
                <w:b/>
                <w:bCs/>
                <w:sz w:val="24"/>
                <w:szCs w:val="24"/>
              </w:rPr>
            </w:pPr>
            <w:r w:rsidRPr="00C17497">
              <w:rPr>
                <w:rFonts w:cstheme="minorHAnsi"/>
                <w:b/>
                <w:bCs/>
                <w:sz w:val="24"/>
                <w:szCs w:val="24"/>
              </w:rPr>
              <w:t>General Notes:</w:t>
            </w:r>
          </w:p>
          <w:p w14:paraId="00A1B2B8" w14:textId="77777777" w:rsidR="00C17497" w:rsidRPr="00C17497" w:rsidRDefault="00C17497" w:rsidP="00C17497">
            <w:pPr>
              <w:numPr>
                <w:ilvl w:val="0"/>
                <w:numId w:val="60"/>
              </w:numPr>
              <w:rPr>
                <w:rFonts w:cstheme="minorHAnsi"/>
                <w:bCs/>
                <w:sz w:val="24"/>
                <w:szCs w:val="24"/>
              </w:rPr>
            </w:pPr>
            <w:r w:rsidRPr="00C17497">
              <w:rPr>
                <w:rFonts w:cstheme="minorHAnsi"/>
                <w:bCs/>
                <w:sz w:val="24"/>
                <w:szCs w:val="24"/>
              </w:rPr>
              <w:t>The post-holder must uphold the strictest confidentiality at all times.</w:t>
            </w:r>
          </w:p>
          <w:p w14:paraId="5651FA95" w14:textId="77777777" w:rsidR="00C17497" w:rsidRPr="00C17497" w:rsidRDefault="00C17497" w:rsidP="00C17497">
            <w:pPr>
              <w:numPr>
                <w:ilvl w:val="0"/>
                <w:numId w:val="60"/>
              </w:numPr>
              <w:rPr>
                <w:rFonts w:cstheme="minorHAnsi"/>
                <w:bCs/>
                <w:sz w:val="24"/>
                <w:szCs w:val="24"/>
              </w:rPr>
            </w:pPr>
            <w:r w:rsidRPr="00C17497">
              <w:rPr>
                <w:rFonts w:cstheme="minorHAnsi"/>
                <w:bCs/>
                <w:sz w:val="24"/>
                <w:szCs w:val="24"/>
              </w:rPr>
              <w:t>Responsible for risk assessment and contributing to governance efforts.</w:t>
            </w:r>
          </w:p>
          <w:p w14:paraId="220719BF" w14:textId="77777777" w:rsidR="00C17497" w:rsidRPr="00C17497" w:rsidRDefault="00C17497" w:rsidP="00C17497">
            <w:pPr>
              <w:numPr>
                <w:ilvl w:val="0"/>
                <w:numId w:val="60"/>
              </w:numPr>
              <w:rPr>
                <w:rFonts w:cstheme="minorHAnsi"/>
                <w:bCs/>
                <w:sz w:val="24"/>
                <w:szCs w:val="24"/>
              </w:rPr>
            </w:pPr>
            <w:r w:rsidRPr="00C17497">
              <w:rPr>
                <w:rFonts w:cstheme="minorHAnsi"/>
                <w:bCs/>
                <w:sz w:val="24"/>
                <w:szCs w:val="24"/>
              </w:rPr>
              <w:t>High-quality work standards are expected in all aspects of the role.</w:t>
            </w:r>
          </w:p>
          <w:p w14:paraId="05737DBF" w14:textId="77777777" w:rsidR="00C17497" w:rsidRPr="00C17497" w:rsidRDefault="00C17497" w:rsidP="00C17497">
            <w:pPr>
              <w:numPr>
                <w:ilvl w:val="0"/>
                <w:numId w:val="60"/>
              </w:numPr>
              <w:rPr>
                <w:rFonts w:cstheme="minorHAnsi"/>
                <w:bCs/>
                <w:sz w:val="24"/>
                <w:szCs w:val="24"/>
              </w:rPr>
            </w:pPr>
            <w:r w:rsidRPr="00C17497">
              <w:rPr>
                <w:rFonts w:cstheme="minorHAnsi"/>
                <w:bCs/>
                <w:sz w:val="24"/>
                <w:szCs w:val="24"/>
              </w:rPr>
              <w:t>Must stay updated on surgery policies and safety protocols.</w:t>
            </w:r>
          </w:p>
          <w:p w14:paraId="3AABB532" w14:textId="77777777" w:rsidR="00C17497" w:rsidRPr="00C17497" w:rsidRDefault="00C17497" w:rsidP="00C17497">
            <w:pPr>
              <w:numPr>
                <w:ilvl w:val="0"/>
                <w:numId w:val="60"/>
              </w:numPr>
              <w:rPr>
                <w:rFonts w:cstheme="minorHAnsi"/>
                <w:bCs/>
                <w:sz w:val="24"/>
                <w:szCs w:val="24"/>
              </w:rPr>
            </w:pPr>
            <w:r w:rsidRPr="00C17497">
              <w:rPr>
                <w:rFonts w:cstheme="minorHAnsi"/>
                <w:bCs/>
                <w:sz w:val="24"/>
                <w:szCs w:val="24"/>
              </w:rPr>
              <w:t>Participate in regular appraisal processes.</w:t>
            </w:r>
          </w:p>
          <w:p w14:paraId="68530A77" w14:textId="77777777" w:rsidR="00C17497" w:rsidRPr="00C17497" w:rsidRDefault="00C17497" w:rsidP="00C17497">
            <w:pPr>
              <w:numPr>
                <w:ilvl w:val="0"/>
                <w:numId w:val="60"/>
              </w:numPr>
              <w:rPr>
                <w:rFonts w:cstheme="minorHAnsi"/>
                <w:bCs/>
                <w:sz w:val="24"/>
                <w:szCs w:val="24"/>
              </w:rPr>
            </w:pPr>
            <w:r w:rsidRPr="00C17497">
              <w:rPr>
                <w:rFonts w:cstheme="minorHAnsi"/>
                <w:bCs/>
                <w:sz w:val="24"/>
                <w:szCs w:val="24"/>
              </w:rPr>
              <w:t>Abide by any applicable professional Codes of Conduct.</w:t>
            </w:r>
          </w:p>
          <w:p w14:paraId="54C56620" w14:textId="77777777" w:rsidR="00C17497" w:rsidRPr="00C17497" w:rsidRDefault="00C17497" w:rsidP="00C17497">
            <w:pPr>
              <w:numPr>
                <w:ilvl w:val="0"/>
                <w:numId w:val="60"/>
              </w:numPr>
              <w:rPr>
                <w:rFonts w:cstheme="minorHAnsi"/>
                <w:bCs/>
                <w:sz w:val="24"/>
                <w:szCs w:val="24"/>
              </w:rPr>
            </w:pPr>
            <w:r w:rsidRPr="00C17497">
              <w:rPr>
                <w:rFonts w:cstheme="minorHAnsi"/>
                <w:bCs/>
                <w:sz w:val="24"/>
                <w:szCs w:val="24"/>
              </w:rPr>
              <w:t>The job description is not exhaustive and may change as the role evolves.</w:t>
            </w:r>
          </w:p>
          <w:p w14:paraId="315DCD96" w14:textId="2A3DB626" w:rsidR="00F21F21" w:rsidRPr="00C17497" w:rsidRDefault="00C17497" w:rsidP="00F21F21">
            <w:pPr>
              <w:numPr>
                <w:ilvl w:val="0"/>
                <w:numId w:val="60"/>
              </w:numPr>
              <w:rPr>
                <w:rFonts w:cstheme="minorHAnsi"/>
                <w:b/>
                <w:sz w:val="24"/>
                <w:szCs w:val="24"/>
              </w:rPr>
            </w:pPr>
            <w:r w:rsidRPr="00C17497">
              <w:rPr>
                <w:rFonts w:cstheme="minorHAnsi"/>
                <w:bCs/>
                <w:sz w:val="24"/>
                <w:szCs w:val="24"/>
              </w:rPr>
              <w:t>Flexibility and adaptability to meet the surgery’s changing needs are essential.</w:t>
            </w:r>
          </w:p>
        </w:tc>
      </w:tr>
      <w:tr w:rsidR="003C66E1" w:rsidRPr="00C17497" w14:paraId="67524D91" w14:textId="77777777" w:rsidTr="00436BA1">
        <w:trPr>
          <w:gridAfter w:val="1"/>
          <w:wAfter w:w="8" w:type="dxa"/>
        </w:trPr>
        <w:tc>
          <w:tcPr>
            <w:tcW w:w="3325" w:type="dxa"/>
          </w:tcPr>
          <w:p w14:paraId="3D7E7883" w14:textId="77777777" w:rsidR="003C66E1" w:rsidRPr="00C17497" w:rsidRDefault="003C66E1" w:rsidP="00436BA1">
            <w:pPr>
              <w:rPr>
                <w:rFonts w:cstheme="minorHAnsi"/>
                <w:sz w:val="24"/>
                <w:szCs w:val="24"/>
              </w:rPr>
            </w:pPr>
            <w:r w:rsidRPr="00C17497">
              <w:rPr>
                <w:rFonts w:cstheme="minorHAnsi"/>
                <w:sz w:val="24"/>
                <w:szCs w:val="24"/>
              </w:rPr>
              <w:lastRenderedPageBreak/>
              <w:t>Job Holder: [Name/signature/date]</w:t>
            </w:r>
          </w:p>
          <w:p w14:paraId="37E20E69" w14:textId="77777777" w:rsidR="003C66E1" w:rsidRPr="00C17497" w:rsidRDefault="003C66E1" w:rsidP="00436BA1">
            <w:pPr>
              <w:rPr>
                <w:rFonts w:cstheme="minorHAnsi"/>
                <w:sz w:val="24"/>
                <w:szCs w:val="24"/>
              </w:rPr>
            </w:pPr>
          </w:p>
        </w:tc>
        <w:tc>
          <w:tcPr>
            <w:tcW w:w="5691" w:type="dxa"/>
          </w:tcPr>
          <w:p w14:paraId="764F9D4B" w14:textId="68E91B10" w:rsidR="003C66E1" w:rsidRPr="00C17497" w:rsidRDefault="003C66E1" w:rsidP="00436BA1">
            <w:pPr>
              <w:rPr>
                <w:rFonts w:cstheme="minorHAnsi"/>
                <w:sz w:val="24"/>
                <w:szCs w:val="24"/>
              </w:rPr>
            </w:pPr>
          </w:p>
        </w:tc>
      </w:tr>
      <w:tr w:rsidR="003C66E1" w:rsidRPr="00C17497" w14:paraId="6100A41E" w14:textId="77777777" w:rsidTr="00436BA1">
        <w:trPr>
          <w:gridAfter w:val="1"/>
          <w:wAfter w:w="8" w:type="dxa"/>
        </w:trPr>
        <w:tc>
          <w:tcPr>
            <w:tcW w:w="3325" w:type="dxa"/>
          </w:tcPr>
          <w:p w14:paraId="5B768F50" w14:textId="77777777" w:rsidR="003C66E1" w:rsidRPr="00C17497" w:rsidRDefault="003C66E1" w:rsidP="00436BA1">
            <w:pPr>
              <w:rPr>
                <w:rFonts w:cstheme="minorHAnsi"/>
                <w:sz w:val="24"/>
                <w:szCs w:val="24"/>
              </w:rPr>
            </w:pPr>
            <w:r w:rsidRPr="00C17497">
              <w:rPr>
                <w:rFonts w:cstheme="minorHAnsi"/>
                <w:sz w:val="24"/>
                <w:szCs w:val="24"/>
              </w:rPr>
              <w:t>Approved by: [Name/Title]</w:t>
            </w:r>
          </w:p>
          <w:p w14:paraId="6E64CF85" w14:textId="77777777" w:rsidR="003C66E1" w:rsidRPr="00C17497" w:rsidRDefault="003C66E1" w:rsidP="00436BA1">
            <w:pPr>
              <w:rPr>
                <w:rFonts w:cstheme="minorHAnsi"/>
                <w:sz w:val="24"/>
                <w:szCs w:val="24"/>
              </w:rPr>
            </w:pPr>
          </w:p>
        </w:tc>
        <w:tc>
          <w:tcPr>
            <w:tcW w:w="5691" w:type="dxa"/>
          </w:tcPr>
          <w:p w14:paraId="2C7A0AE4" w14:textId="3EF5707C" w:rsidR="003C66E1" w:rsidRPr="00C17497" w:rsidRDefault="003C66E1" w:rsidP="00436BA1">
            <w:pPr>
              <w:rPr>
                <w:rFonts w:cstheme="minorHAnsi"/>
                <w:sz w:val="24"/>
                <w:szCs w:val="24"/>
              </w:rPr>
            </w:pPr>
          </w:p>
        </w:tc>
      </w:tr>
    </w:tbl>
    <w:p w14:paraId="67129E53" w14:textId="77777777" w:rsidR="00005B7D" w:rsidRPr="00C17497" w:rsidRDefault="00005B7D">
      <w:pPr>
        <w:rPr>
          <w:rFonts w:cstheme="minorHAnsi"/>
          <w:sz w:val="24"/>
          <w:szCs w:val="24"/>
        </w:rPr>
      </w:pPr>
    </w:p>
    <w:sectPr w:rsidR="00005B7D" w:rsidRPr="00C17497" w:rsidSect="00415B1B">
      <w:headerReference w:type="default" r:id="rId7"/>
      <w:pgSz w:w="11906" w:h="16838"/>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E808" w14:textId="77777777" w:rsidR="007635E0" w:rsidRDefault="007635E0">
      <w:pPr>
        <w:spacing w:after="0" w:line="240" w:lineRule="auto"/>
      </w:pPr>
      <w:r>
        <w:separator/>
      </w:r>
    </w:p>
  </w:endnote>
  <w:endnote w:type="continuationSeparator" w:id="0">
    <w:p w14:paraId="13AC0EFC" w14:textId="77777777" w:rsidR="007635E0" w:rsidRDefault="0076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BF10" w14:textId="77777777" w:rsidR="007635E0" w:rsidRDefault="007635E0">
      <w:pPr>
        <w:spacing w:after="0" w:line="240" w:lineRule="auto"/>
      </w:pPr>
      <w:r>
        <w:separator/>
      </w:r>
    </w:p>
  </w:footnote>
  <w:footnote w:type="continuationSeparator" w:id="0">
    <w:p w14:paraId="25C89534" w14:textId="77777777" w:rsidR="007635E0" w:rsidRDefault="00763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6E1F" w14:textId="7A801DC1" w:rsidR="001A2C52" w:rsidRDefault="00E62301">
    <w:pPr>
      <w:pStyle w:val="Header"/>
    </w:pPr>
    <w:r w:rsidRPr="005D39CE">
      <w:rPr>
        <w:noProof/>
        <w:sz w:val="24"/>
        <w:szCs w:val="24"/>
      </w:rPr>
      <w:drawing>
        <wp:inline distT="0" distB="0" distL="0" distR="0" wp14:anchorId="5A163FA2" wp14:editId="14722848">
          <wp:extent cx="933450" cy="1266825"/>
          <wp:effectExtent l="0" t="0" r="0" b="9525"/>
          <wp:docPr id="1083207989" name="Picture 1" descr="https://photos-2.dropbox.com/t/2/AAB_4DbFe_IFN9-q2bliagZ7nxUydaEr61nzSbxQMVw_Rw/12/345138074/jpeg/32x32/3/1488888000/0/2/pall-mall-logo.jpg/ENbOq-YEGIgCIAIoAg/OljaUHCm43qQSHzQc9m_CKJD79mYJ_3bU2QGTFjSo2g?dl=0&amp;size=800x600&amp;size_m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s-2.dropbox.com/t/2/AAB_4DbFe_IFN9-q2bliagZ7nxUydaEr61nzSbxQMVw_Rw/12/345138074/jpeg/32x32/3/1488888000/0/2/pall-mall-logo.jpg/ENbOq-YEGIgCIAIoAg/OljaUHCm43qQSHzQc9m_CKJD79mYJ_3bU2QGTFjSo2g?dl=0&amp;size=800x600&amp;size_mod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F08"/>
    <w:multiLevelType w:val="multilevel"/>
    <w:tmpl w:val="F2A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D6CDF"/>
    <w:multiLevelType w:val="multilevel"/>
    <w:tmpl w:val="D36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5176"/>
    <w:multiLevelType w:val="multilevel"/>
    <w:tmpl w:val="DD4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233BA"/>
    <w:multiLevelType w:val="hybridMultilevel"/>
    <w:tmpl w:val="6F84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C5003"/>
    <w:multiLevelType w:val="multilevel"/>
    <w:tmpl w:val="7A6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56537"/>
    <w:multiLevelType w:val="hybridMultilevel"/>
    <w:tmpl w:val="929C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23AED"/>
    <w:multiLevelType w:val="multilevel"/>
    <w:tmpl w:val="C0B8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455DD"/>
    <w:multiLevelType w:val="multilevel"/>
    <w:tmpl w:val="81D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851D7"/>
    <w:multiLevelType w:val="multilevel"/>
    <w:tmpl w:val="E38C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55B1E"/>
    <w:multiLevelType w:val="multilevel"/>
    <w:tmpl w:val="BB7C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21C86"/>
    <w:multiLevelType w:val="multilevel"/>
    <w:tmpl w:val="E9F0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11914"/>
    <w:multiLevelType w:val="multilevel"/>
    <w:tmpl w:val="8FD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A2F75"/>
    <w:multiLevelType w:val="multilevel"/>
    <w:tmpl w:val="BEDE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20163"/>
    <w:multiLevelType w:val="hybridMultilevel"/>
    <w:tmpl w:val="E0F0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255B1"/>
    <w:multiLevelType w:val="hybridMultilevel"/>
    <w:tmpl w:val="0D721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71842"/>
    <w:multiLevelType w:val="multilevel"/>
    <w:tmpl w:val="9A66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E1128"/>
    <w:multiLevelType w:val="hybridMultilevel"/>
    <w:tmpl w:val="C62E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F00BE"/>
    <w:multiLevelType w:val="multilevel"/>
    <w:tmpl w:val="5526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E0AFD"/>
    <w:multiLevelType w:val="multilevel"/>
    <w:tmpl w:val="8BC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F76BD"/>
    <w:multiLevelType w:val="hybridMultilevel"/>
    <w:tmpl w:val="5CAE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F103E"/>
    <w:multiLevelType w:val="multilevel"/>
    <w:tmpl w:val="914C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43591D"/>
    <w:multiLevelType w:val="multilevel"/>
    <w:tmpl w:val="CE8A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C572E"/>
    <w:multiLevelType w:val="multilevel"/>
    <w:tmpl w:val="A56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8774A"/>
    <w:multiLevelType w:val="multilevel"/>
    <w:tmpl w:val="550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885C80"/>
    <w:multiLevelType w:val="hybridMultilevel"/>
    <w:tmpl w:val="A8F2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E7CFB"/>
    <w:multiLevelType w:val="multilevel"/>
    <w:tmpl w:val="0968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931F83"/>
    <w:multiLevelType w:val="hybridMultilevel"/>
    <w:tmpl w:val="29CE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C1D42"/>
    <w:multiLevelType w:val="hybridMultilevel"/>
    <w:tmpl w:val="4840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80CF5"/>
    <w:multiLevelType w:val="multilevel"/>
    <w:tmpl w:val="8508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5B454C"/>
    <w:multiLevelType w:val="hybridMultilevel"/>
    <w:tmpl w:val="4B26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10C1E"/>
    <w:multiLevelType w:val="hybridMultilevel"/>
    <w:tmpl w:val="394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93583"/>
    <w:multiLevelType w:val="multilevel"/>
    <w:tmpl w:val="36EA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362F8C"/>
    <w:multiLevelType w:val="hybridMultilevel"/>
    <w:tmpl w:val="B5FE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86C79"/>
    <w:multiLevelType w:val="hybridMultilevel"/>
    <w:tmpl w:val="72FC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0B6E46"/>
    <w:multiLevelType w:val="multilevel"/>
    <w:tmpl w:val="836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83311"/>
    <w:multiLevelType w:val="hybridMultilevel"/>
    <w:tmpl w:val="9830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23994"/>
    <w:multiLevelType w:val="multilevel"/>
    <w:tmpl w:val="21B8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207DA7"/>
    <w:multiLevelType w:val="multilevel"/>
    <w:tmpl w:val="9F1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7F7C7B"/>
    <w:multiLevelType w:val="hybridMultilevel"/>
    <w:tmpl w:val="6AEC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73D1A"/>
    <w:multiLevelType w:val="multilevel"/>
    <w:tmpl w:val="9F2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E60370"/>
    <w:multiLevelType w:val="hybridMultilevel"/>
    <w:tmpl w:val="21EC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32487A"/>
    <w:multiLevelType w:val="multilevel"/>
    <w:tmpl w:val="476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94AE4"/>
    <w:multiLevelType w:val="hybridMultilevel"/>
    <w:tmpl w:val="B0C0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AB09A4"/>
    <w:multiLevelType w:val="multilevel"/>
    <w:tmpl w:val="EE5E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D76301"/>
    <w:multiLevelType w:val="multilevel"/>
    <w:tmpl w:val="D6B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20754A"/>
    <w:multiLevelType w:val="hybridMultilevel"/>
    <w:tmpl w:val="EE62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980AC2"/>
    <w:multiLevelType w:val="hybridMultilevel"/>
    <w:tmpl w:val="E172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500821"/>
    <w:multiLevelType w:val="multilevel"/>
    <w:tmpl w:val="F23E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A300DC"/>
    <w:multiLevelType w:val="hybridMultilevel"/>
    <w:tmpl w:val="7266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536806"/>
    <w:multiLevelType w:val="hybridMultilevel"/>
    <w:tmpl w:val="01600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69C036D"/>
    <w:multiLevelType w:val="multilevel"/>
    <w:tmpl w:val="3644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3E26BF"/>
    <w:multiLevelType w:val="multilevel"/>
    <w:tmpl w:val="5C2A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CB5AF8"/>
    <w:multiLevelType w:val="multilevel"/>
    <w:tmpl w:val="63B6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E775B5"/>
    <w:multiLevelType w:val="hybridMultilevel"/>
    <w:tmpl w:val="0344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A36308A"/>
    <w:multiLevelType w:val="multilevel"/>
    <w:tmpl w:val="BD3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C62E93"/>
    <w:multiLevelType w:val="multilevel"/>
    <w:tmpl w:val="DDC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134AB2"/>
    <w:multiLevelType w:val="hybridMultilevel"/>
    <w:tmpl w:val="A076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3F4A68"/>
    <w:multiLevelType w:val="multilevel"/>
    <w:tmpl w:val="88E6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A977E8"/>
    <w:multiLevelType w:val="multilevel"/>
    <w:tmpl w:val="C914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701304">
    <w:abstractNumId w:val="14"/>
  </w:num>
  <w:num w:numId="2" w16cid:durableId="255477544">
    <w:abstractNumId w:val="53"/>
  </w:num>
  <w:num w:numId="3" w16cid:durableId="1782065347">
    <w:abstractNumId w:val="42"/>
  </w:num>
  <w:num w:numId="4" w16cid:durableId="361563707">
    <w:abstractNumId w:val="13"/>
  </w:num>
  <w:num w:numId="5" w16cid:durableId="673917785">
    <w:abstractNumId w:val="5"/>
  </w:num>
  <w:num w:numId="6" w16cid:durableId="1372145183">
    <w:abstractNumId w:val="24"/>
  </w:num>
  <w:num w:numId="7" w16cid:durableId="1357464588">
    <w:abstractNumId w:val="32"/>
  </w:num>
  <w:num w:numId="8" w16cid:durableId="776487291">
    <w:abstractNumId w:val="26"/>
  </w:num>
  <w:num w:numId="9" w16cid:durableId="258611256">
    <w:abstractNumId w:val="30"/>
  </w:num>
  <w:num w:numId="10" w16cid:durableId="1893732572">
    <w:abstractNumId w:val="56"/>
  </w:num>
  <w:num w:numId="11" w16cid:durableId="2070227405">
    <w:abstractNumId w:val="40"/>
  </w:num>
  <w:num w:numId="12" w16cid:durableId="894201363">
    <w:abstractNumId w:val="16"/>
  </w:num>
  <w:num w:numId="13" w16cid:durableId="1844078473">
    <w:abstractNumId w:val="27"/>
  </w:num>
  <w:num w:numId="14" w16cid:durableId="1171212942">
    <w:abstractNumId w:val="40"/>
  </w:num>
  <w:num w:numId="15" w16cid:durableId="2076051564">
    <w:abstractNumId w:val="33"/>
  </w:num>
  <w:num w:numId="16" w16cid:durableId="849294961">
    <w:abstractNumId w:val="50"/>
  </w:num>
  <w:num w:numId="17" w16cid:durableId="1787450">
    <w:abstractNumId w:val="23"/>
  </w:num>
  <w:num w:numId="18" w16cid:durableId="81684796">
    <w:abstractNumId w:val="28"/>
  </w:num>
  <w:num w:numId="19" w16cid:durableId="1177962430">
    <w:abstractNumId w:val="51"/>
  </w:num>
  <w:num w:numId="20" w16cid:durableId="949317439">
    <w:abstractNumId w:val="6"/>
  </w:num>
  <w:num w:numId="21" w16cid:durableId="648830483">
    <w:abstractNumId w:val="7"/>
  </w:num>
  <w:num w:numId="22" w16cid:durableId="125241063">
    <w:abstractNumId w:val="25"/>
  </w:num>
  <w:num w:numId="23" w16cid:durableId="1500578722">
    <w:abstractNumId w:val="12"/>
  </w:num>
  <w:num w:numId="24" w16cid:durableId="87117526">
    <w:abstractNumId w:val="55"/>
  </w:num>
  <w:num w:numId="25" w16cid:durableId="1114446111">
    <w:abstractNumId w:val="46"/>
  </w:num>
  <w:num w:numId="26" w16cid:durableId="337854557">
    <w:abstractNumId w:val="45"/>
  </w:num>
  <w:num w:numId="27" w16cid:durableId="1072040555">
    <w:abstractNumId w:val="29"/>
  </w:num>
  <w:num w:numId="28" w16cid:durableId="1473136257">
    <w:abstractNumId w:val="48"/>
  </w:num>
  <w:num w:numId="29" w16cid:durableId="432828024">
    <w:abstractNumId w:val="19"/>
  </w:num>
  <w:num w:numId="30" w16cid:durableId="1727340544">
    <w:abstractNumId w:val="3"/>
  </w:num>
  <w:num w:numId="31" w16cid:durableId="880434124">
    <w:abstractNumId w:val="49"/>
  </w:num>
  <w:num w:numId="32" w16cid:durableId="65959410">
    <w:abstractNumId w:val="38"/>
  </w:num>
  <w:num w:numId="33" w16cid:durableId="227500497">
    <w:abstractNumId w:val="35"/>
  </w:num>
  <w:num w:numId="34" w16cid:durableId="230971450">
    <w:abstractNumId w:val="9"/>
  </w:num>
  <w:num w:numId="35" w16cid:durableId="1958020455">
    <w:abstractNumId w:val="31"/>
  </w:num>
  <w:num w:numId="36" w16cid:durableId="1661039965">
    <w:abstractNumId w:val="2"/>
  </w:num>
  <w:num w:numId="37" w16cid:durableId="1116023938">
    <w:abstractNumId w:val="57"/>
  </w:num>
  <w:num w:numId="38" w16cid:durableId="1145589778">
    <w:abstractNumId w:val="39"/>
  </w:num>
  <w:num w:numId="39" w16cid:durableId="422411000">
    <w:abstractNumId w:val="0"/>
  </w:num>
  <w:num w:numId="40" w16cid:durableId="1250458896">
    <w:abstractNumId w:val="44"/>
  </w:num>
  <w:num w:numId="41" w16cid:durableId="236212952">
    <w:abstractNumId w:val="8"/>
  </w:num>
  <w:num w:numId="42" w16cid:durableId="356809929">
    <w:abstractNumId w:val="43"/>
  </w:num>
  <w:num w:numId="43" w16cid:durableId="701637879">
    <w:abstractNumId w:val="4"/>
  </w:num>
  <w:num w:numId="44" w16cid:durableId="1429424774">
    <w:abstractNumId w:val="34"/>
  </w:num>
  <w:num w:numId="45" w16cid:durableId="592468889">
    <w:abstractNumId w:val="22"/>
  </w:num>
  <w:num w:numId="46" w16cid:durableId="1095631321">
    <w:abstractNumId w:val="20"/>
  </w:num>
  <w:num w:numId="47" w16cid:durableId="550383369">
    <w:abstractNumId w:val="10"/>
  </w:num>
  <w:num w:numId="48" w16cid:durableId="1148398270">
    <w:abstractNumId w:val="11"/>
  </w:num>
  <w:num w:numId="49" w16cid:durableId="1569805080">
    <w:abstractNumId w:val="1"/>
  </w:num>
  <w:num w:numId="50" w16cid:durableId="199904847">
    <w:abstractNumId w:val="52"/>
  </w:num>
  <w:num w:numId="51" w16cid:durableId="1648168978">
    <w:abstractNumId w:val="47"/>
  </w:num>
  <w:num w:numId="52" w16cid:durableId="390345901">
    <w:abstractNumId w:val="17"/>
  </w:num>
  <w:num w:numId="53" w16cid:durableId="905529604">
    <w:abstractNumId w:val="58"/>
  </w:num>
  <w:num w:numId="54" w16cid:durableId="2117942617">
    <w:abstractNumId w:val="36"/>
  </w:num>
  <w:num w:numId="55" w16cid:durableId="476798194">
    <w:abstractNumId w:val="21"/>
  </w:num>
  <w:num w:numId="56" w16cid:durableId="188760911">
    <w:abstractNumId w:val="54"/>
  </w:num>
  <w:num w:numId="57" w16cid:durableId="1747459418">
    <w:abstractNumId w:val="41"/>
  </w:num>
  <w:num w:numId="58" w16cid:durableId="1402212081">
    <w:abstractNumId w:val="18"/>
  </w:num>
  <w:num w:numId="59" w16cid:durableId="1799101899">
    <w:abstractNumId w:val="37"/>
  </w:num>
  <w:num w:numId="60" w16cid:durableId="644161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E1"/>
    <w:rsid w:val="00005B7D"/>
    <w:rsid w:val="000176EC"/>
    <w:rsid w:val="00056A33"/>
    <w:rsid w:val="000B6396"/>
    <w:rsid w:val="000C0B9E"/>
    <w:rsid w:val="000E5A53"/>
    <w:rsid w:val="000E6F48"/>
    <w:rsid w:val="000F3F7A"/>
    <w:rsid w:val="00132FA6"/>
    <w:rsid w:val="001570C3"/>
    <w:rsid w:val="00161A18"/>
    <w:rsid w:val="001A2C52"/>
    <w:rsid w:val="00284207"/>
    <w:rsid w:val="003054E4"/>
    <w:rsid w:val="00314B52"/>
    <w:rsid w:val="003352D4"/>
    <w:rsid w:val="003A3F4A"/>
    <w:rsid w:val="003C66E1"/>
    <w:rsid w:val="003C6918"/>
    <w:rsid w:val="004E63C0"/>
    <w:rsid w:val="004F0A74"/>
    <w:rsid w:val="005230E6"/>
    <w:rsid w:val="005561A1"/>
    <w:rsid w:val="00576CAE"/>
    <w:rsid w:val="005E68CC"/>
    <w:rsid w:val="006B1C05"/>
    <w:rsid w:val="007635E0"/>
    <w:rsid w:val="007B7955"/>
    <w:rsid w:val="007D1EB9"/>
    <w:rsid w:val="00813DEA"/>
    <w:rsid w:val="00911142"/>
    <w:rsid w:val="00922188"/>
    <w:rsid w:val="009323C1"/>
    <w:rsid w:val="00936AA6"/>
    <w:rsid w:val="00944BA7"/>
    <w:rsid w:val="00945D11"/>
    <w:rsid w:val="009775CF"/>
    <w:rsid w:val="00A1694E"/>
    <w:rsid w:val="00A3321F"/>
    <w:rsid w:val="00A47006"/>
    <w:rsid w:val="00A67A93"/>
    <w:rsid w:val="00B62904"/>
    <w:rsid w:val="00C10C71"/>
    <w:rsid w:val="00C17497"/>
    <w:rsid w:val="00C63C59"/>
    <w:rsid w:val="00D11EA6"/>
    <w:rsid w:val="00D232DC"/>
    <w:rsid w:val="00D722E4"/>
    <w:rsid w:val="00DD7CD9"/>
    <w:rsid w:val="00DF60A4"/>
    <w:rsid w:val="00E31DCB"/>
    <w:rsid w:val="00E46D6B"/>
    <w:rsid w:val="00E62301"/>
    <w:rsid w:val="00E72252"/>
    <w:rsid w:val="00EB2E72"/>
    <w:rsid w:val="00F21F21"/>
    <w:rsid w:val="00F702AF"/>
    <w:rsid w:val="00F91BC2"/>
    <w:rsid w:val="00F96F07"/>
    <w:rsid w:val="00FF3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19733"/>
  <w15:chartTrackingRefBased/>
  <w15:docId w15:val="{A7046C63-D12C-420B-BEE8-5EBAD1DE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E1"/>
  </w:style>
  <w:style w:type="paragraph" w:styleId="Heading2">
    <w:name w:val="heading 2"/>
    <w:basedOn w:val="Normal"/>
    <w:next w:val="Normal"/>
    <w:link w:val="Heading2Char"/>
    <w:uiPriority w:val="9"/>
    <w:semiHidden/>
    <w:unhideWhenUsed/>
    <w:qFormat/>
    <w:rsid w:val="00C174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775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775C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6E1"/>
    <w:pPr>
      <w:ind w:left="720"/>
      <w:contextualSpacing/>
    </w:pPr>
  </w:style>
  <w:style w:type="paragraph" w:styleId="Header">
    <w:name w:val="header"/>
    <w:basedOn w:val="Normal"/>
    <w:link w:val="HeaderChar"/>
    <w:uiPriority w:val="99"/>
    <w:unhideWhenUsed/>
    <w:rsid w:val="003C6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6E1"/>
  </w:style>
  <w:style w:type="paragraph" w:styleId="Footer">
    <w:name w:val="footer"/>
    <w:basedOn w:val="Normal"/>
    <w:link w:val="FooterChar"/>
    <w:uiPriority w:val="99"/>
    <w:unhideWhenUsed/>
    <w:rsid w:val="001A2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C52"/>
  </w:style>
  <w:style w:type="character" w:customStyle="1" w:styleId="Heading3Char">
    <w:name w:val="Heading 3 Char"/>
    <w:basedOn w:val="DefaultParagraphFont"/>
    <w:link w:val="Heading3"/>
    <w:uiPriority w:val="9"/>
    <w:rsid w:val="009775C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775CF"/>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775CF"/>
    <w:rPr>
      <w:b/>
      <w:bCs/>
    </w:rPr>
  </w:style>
  <w:style w:type="character" w:customStyle="1" w:styleId="Heading2Char">
    <w:name w:val="Heading 2 Char"/>
    <w:basedOn w:val="DefaultParagraphFont"/>
    <w:link w:val="Heading2"/>
    <w:uiPriority w:val="9"/>
    <w:semiHidden/>
    <w:rsid w:val="00C174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1492">
      <w:bodyDiv w:val="1"/>
      <w:marLeft w:val="0"/>
      <w:marRight w:val="0"/>
      <w:marTop w:val="0"/>
      <w:marBottom w:val="0"/>
      <w:divBdr>
        <w:top w:val="none" w:sz="0" w:space="0" w:color="auto"/>
        <w:left w:val="none" w:sz="0" w:space="0" w:color="auto"/>
        <w:bottom w:val="none" w:sz="0" w:space="0" w:color="auto"/>
        <w:right w:val="none" w:sz="0" w:space="0" w:color="auto"/>
      </w:divBdr>
    </w:div>
    <w:div w:id="378096773">
      <w:bodyDiv w:val="1"/>
      <w:marLeft w:val="0"/>
      <w:marRight w:val="0"/>
      <w:marTop w:val="0"/>
      <w:marBottom w:val="0"/>
      <w:divBdr>
        <w:top w:val="none" w:sz="0" w:space="0" w:color="auto"/>
        <w:left w:val="none" w:sz="0" w:space="0" w:color="auto"/>
        <w:bottom w:val="none" w:sz="0" w:space="0" w:color="auto"/>
        <w:right w:val="none" w:sz="0" w:space="0" w:color="auto"/>
      </w:divBdr>
    </w:div>
    <w:div w:id="672756440">
      <w:bodyDiv w:val="1"/>
      <w:marLeft w:val="0"/>
      <w:marRight w:val="0"/>
      <w:marTop w:val="0"/>
      <w:marBottom w:val="0"/>
      <w:divBdr>
        <w:top w:val="none" w:sz="0" w:space="0" w:color="auto"/>
        <w:left w:val="none" w:sz="0" w:space="0" w:color="auto"/>
        <w:bottom w:val="none" w:sz="0" w:space="0" w:color="auto"/>
        <w:right w:val="none" w:sz="0" w:space="0" w:color="auto"/>
      </w:divBdr>
    </w:div>
    <w:div w:id="1178234148">
      <w:bodyDiv w:val="1"/>
      <w:marLeft w:val="0"/>
      <w:marRight w:val="0"/>
      <w:marTop w:val="0"/>
      <w:marBottom w:val="0"/>
      <w:divBdr>
        <w:top w:val="none" w:sz="0" w:space="0" w:color="auto"/>
        <w:left w:val="none" w:sz="0" w:space="0" w:color="auto"/>
        <w:bottom w:val="none" w:sz="0" w:space="0" w:color="auto"/>
        <w:right w:val="none" w:sz="0" w:space="0" w:color="auto"/>
      </w:divBdr>
    </w:div>
    <w:div w:id="1283345076">
      <w:bodyDiv w:val="1"/>
      <w:marLeft w:val="0"/>
      <w:marRight w:val="0"/>
      <w:marTop w:val="0"/>
      <w:marBottom w:val="0"/>
      <w:divBdr>
        <w:top w:val="none" w:sz="0" w:space="0" w:color="auto"/>
        <w:left w:val="none" w:sz="0" w:space="0" w:color="auto"/>
        <w:bottom w:val="none" w:sz="0" w:space="0" w:color="auto"/>
        <w:right w:val="none" w:sz="0" w:space="0" w:color="auto"/>
      </w:divBdr>
    </w:div>
    <w:div w:id="1301426504">
      <w:bodyDiv w:val="1"/>
      <w:marLeft w:val="0"/>
      <w:marRight w:val="0"/>
      <w:marTop w:val="0"/>
      <w:marBottom w:val="0"/>
      <w:divBdr>
        <w:top w:val="none" w:sz="0" w:space="0" w:color="auto"/>
        <w:left w:val="none" w:sz="0" w:space="0" w:color="auto"/>
        <w:bottom w:val="none" w:sz="0" w:space="0" w:color="auto"/>
        <w:right w:val="none" w:sz="0" w:space="0" w:color="auto"/>
      </w:divBdr>
    </w:div>
    <w:div w:id="1427922762">
      <w:bodyDiv w:val="1"/>
      <w:marLeft w:val="0"/>
      <w:marRight w:val="0"/>
      <w:marTop w:val="0"/>
      <w:marBottom w:val="0"/>
      <w:divBdr>
        <w:top w:val="none" w:sz="0" w:space="0" w:color="auto"/>
        <w:left w:val="none" w:sz="0" w:space="0" w:color="auto"/>
        <w:bottom w:val="none" w:sz="0" w:space="0" w:color="auto"/>
        <w:right w:val="none" w:sz="0" w:space="0" w:color="auto"/>
      </w:divBdr>
    </w:div>
    <w:div w:id="1685983576">
      <w:bodyDiv w:val="1"/>
      <w:marLeft w:val="0"/>
      <w:marRight w:val="0"/>
      <w:marTop w:val="0"/>
      <w:marBottom w:val="0"/>
      <w:divBdr>
        <w:top w:val="none" w:sz="0" w:space="0" w:color="auto"/>
        <w:left w:val="none" w:sz="0" w:space="0" w:color="auto"/>
        <w:bottom w:val="none" w:sz="0" w:space="0" w:color="auto"/>
        <w:right w:val="none" w:sz="0" w:space="0" w:color="auto"/>
      </w:divBdr>
    </w:div>
    <w:div w:id="1965651630">
      <w:bodyDiv w:val="1"/>
      <w:marLeft w:val="0"/>
      <w:marRight w:val="0"/>
      <w:marTop w:val="0"/>
      <w:marBottom w:val="0"/>
      <w:divBdr>
        <w:top w:val="none" w:sz="0" w:space="0" w:color="auto"/>
        <w:left w:val="none" w:sz="0" w:space="0" w:color="auto"/>
        <w:bottom w:val="none" w:sz="0" w:space="0" w:color="auto"/>
        <w:right w:val="none" w:sz="0" w:space="0" w:color="auto"/>
      </w:divBdr>
    </w:div>
    <w:div w:id="2067992424">
      <w:bodyDiv w:val="1"/>
      <w:marLeft w:val="0"/>
      <w:marRight w:val="0"/>
      <w:marTop w:val="0"/>
      <w:marBottom w:val="0"/>
      <w:divBdr>
        <w:top w:val="none" w:sz="0" w:space="0" w:color="auto"/>
        <w:left w:val="none" w:sz="0" w:space="0" w:color="auto"/>
        <w:bottom w:val="none" w:sz="0" w:space="0" w:color="auto"/>
        <w:right w:val="none" w:sz="0" w:space="0" w:color="auto"/>
      </w:divBdr>
    </w:div>
    <w:div w:id="20715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864</Words>
  <Characters>5777</Characters>
  <Application>Microsoft Office Word</Application>
  <DocSecurity>0</DocSecurity>
  <Lines>148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Katie (HIGHLANDS SURGERY)</dc:creator>
  <cp:keywords/>
  <dc:description/>
  <cp:lastModifiedBy>WHITE, Ellie (THE PALL MALL SURGERY)</cp:lastModifiedBy>
  <cp:revision>3</cp:revision>
  <cp:lastPrinted>2024-12-24T08:35:00Z</cp:lastPrinted>
  <dcterms:created xsi:type="dcterms:W3CDTF">2025-06-04T12:30:00Z</dcterms:created>
  <dcterms:modified xsi:type="dcterms:W3CDTF">2025-06-04T13:23:00Z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8ff7e1cb-1ae0-4f80-876c-3a99d73caeea</vt:lpwstr>
  </property>
</Properties>
</file>