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CD54" w14:textId="66FEA7BF" w:rsidR="00091264" w:rsidRPr="0099777F" w:rsidRDefault="00091264" w:rsidP="00091264">
      <w:pPr>
        <w:keepNext/>
        <w:tabs>
          <w:tab w:val="left" w:pos="2835"/>
        </w:tabs>
        <w:spacing w:after="0" w:line="240" w:lineRule="auto"/>
        <w:ind w:left="2835" w:hanging="2835"/>
        <w:outlineLvl w:val="1"/>
        <w:rPr>
          <w:rFonts w:eastAsia="Times New Roman" w:cstheme="minorHAnsi"/>
          <w:b/>
          <w:sz w:val="28"/>
          <w:szCs w:val="28"/>
        </w:rPr>
      </w:pPr>
      <w:r w:rsidRPr="0099777F">
        <w:rPr>
          <w:rFonts w:eastAsia="Times New Roman" w:cstheme="minorHAnsi"/>
          <w:b/>
          <w:sz w:val="28"/>
          <w:szCs w:val="28"/>
        </w:rPr>
        <w:t>JOB TITLE:</w:t>
      </w:r>
      <w:r w:rsidRPr="0099777F">
        <w:rPr>
          <w:rFonts w:eastAsia="Times New Roman" w:cstheme="minorHAnsi"/>
          <w:b/>
          <w:sz w:val="28"/>
          <w:szCs w:val="28"/>
        </w:rPr>
        <w:tab/>
      </w:r>
      <w:r>
        <w:rPr>
          <w:rFonts w:eastAsia="Times New Roman" w:cstheme="minorHAnsi"/>
          <w:b/>
          <w:sz w:val="28"/>
          <w:szCs w:val="28"/>
        </w:rPr>
        <w:tab/>
        <w:t>Practice Nurse (maternity cover -start November 2025)</w:t>
      </w:r>
      <w:r>
        <w:rPr>
          <w:rFonts w:eastAsia="Times New Roman" w:cstheme="minorHAnsi"/>
          <w:b/>
          <w:sz w:val="28"/>
          <w:szCs w:val="28"/>
        </w:rPr>
        <w:tab/>
      </w:r>
    </w:p>
    <w:p w14:paraId="7C94D6B2" w14:textId="77777777" w:rsidR="00091264" w:rsidRPr="0099777F" w:rsidRDefault="00091264" w:rsidP="00091264">
      <w:pPr>
        <w:tabs>
          <w:tab w:val="left" w:pos="2835"/>
        </w:tabs>
        <w:spacing w:after="0" w:line="240" w:lineRule="auto"/>
        <w:rPr>
          <w:rFonts w:eastAsia="Times New Roman" w:cstheme="minorHAnsi"/>
          <w:b/>
          <w:sz w:val="28"/>
          <w:szCs w:val="28"/>
          <w:u w:val="single"/>
        </w:rPr>
      </w:pPr>
    </w:p>
    <w:p w14:paraId="74FD59EE" w14:textId="77777777" w:rsidR="00091264" w:rsidRPr="0099777F" w:rsidRDefault="00091264" w:rsidP="00091264">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REPORTS TO:</w:t>
      </w:r>
      <w:r w:rsidRPr="0099777F">
        <w:rPr>
          <w:rFonts w:eastAsia="Times New Roman" w:cstheme="minorHAnsi"/>
          <w:b/>
          <w:sz w:val="28"/>
          <w:szCs w:val="28"/>
        </w:rPr>
        <w:tab/>
      </w:r>
      <w:r>
        <w:rPr>
          <w:rFonts w:eastAsia="Times New Roman" w:cstheme="minorHAnsi"/>
          <w:b/>
          <w:sz w:val="28"/>
          <w:szCs w:val="28"/>
        </w:rPr>
        <w:t>Practice Manager</w:t>
      </w:r>
    </w:p>
    <w:p w14:paraId="366FF5A0" w14:textId="77777777" w:rsidR="00091264" w:rsidRPr="0099777F" w:rsidRDefault="00091264" w:rsidP="00091264">
      <w:pPr>
        <w:tabs>
          <w:tab w:val="left" w:pos="2835"/>
        </w:tabs>
        <w:spacing w:after="0" w:line="240" w:lineRule="auto"/>
        <w:rPr>
          <w:rFonts w:eastAsia="Times New Roman" w:cstheme="minorHAnsi"/>
          <w:b/>
          <w:sz w:val="28"/>
          <w:szCs w:val="28"/>
        </w:rPr>
      </w:pPr>
    </w:p>
    <w:p w14:paraId="002EBFD7" w14:textId="0BFF1754" w:rsidR="00091264" w:rsidRPr="0099777F" w:rsidRDefault="00091264" w:rsidP="00091264">
      <w:pPr>
        <w:tabs>
          <w:tab w:val="left" w:pos="2835"/>
        </w:tabs>
        <w:spacing w:after="0" w:line="240" w:lineRule="auto"/>
        <w:rPr>
          <w:rFonts w:eastAsia="Times New Roman" w:cstheme="minorHAnsi"/>
          <w:b/>
          <w:sz w:val="28"/>
          <w:szCs w:val="28"/>
        </w:rPr>
      </w:pPr>
      <w:r>
        <w:rPr>
          <w:rFonts w:eastAsia="Times New Roman" w:cstheme="minorHAnsi"/>
          <w:b/>
          <w:sz w:val="28"/>
          <w:szCs w:val="28"/>
        </w:rPr>
        <w:t>ACCOUNTABLE TO</w:t>
      </w:r>
      <w:r w:rsidRPr="0099777F">
        <w:rPr>
          <w:rFonts w:eastAsia="Times New Roman" w:cstheme="minorHAnsi"/>
          <w:b/>
          <w:sz w:val="28"/>
          <w:szCs w:val="28"/>
        </w:rPr>
        <w:t>:</w:t>
      </w:r>
      <w:r w:rsidRPr="0099777F">
        <w:rPr>
          <w:rFonts w:eastAsia="Times New Roman" w:cstheme="minorHAnsi"/>
          <w:b/>
          <w:sz w:val="28"/>
          <w:szCs w:val="28"/>
        </w:rPr>
        <w:tab/>
      </w:r>
      <w:r>
        <w:rPr>
          <w:rFonts w:eastAsia="Times New Roman" w:cstheme="minorHAnsi"/>
          <w:b/>
          <w:sz w:val="28"/>
          <w:szCs w:val="28"/>
        </w:rPr>
        <w:t>Operations Manager</w:t>
      </w:r>
      <w:r w:rsidRPr="0099777F">
        <w:rPr>
          <w:rFonts w:eastAsia="Times New Roman" w:cstheme="minorHAnsi"/>
          <w:b/>
          <w:sz w:val="28"/>
          <w:szCs w:val="28"/>
        </w:rPr>
        <w:t xml:space="preserve"> </w:t>
      </w:r>
    </w:p>
    <w:p w14:paraId="1C823DE0" w14:textId="77777777" w:rsidR="00091264" w:rsidRPr="0099777F" w:rsidRDefault="00091264" w:rsidP="00091264">
      <w:pPr>
        <w:tabs>
          <w:tab w:val="left" w:pos="2835"/>
        </w:tabs>
        <w:spacing w:after="0" w:line="240" w:lineRule="auto"/>
        <w:rPr>
          <w:rFonts w:eastAsia="Times New Roman" w:cstheme="minorHAnsi"/>
          <w:b/>
          <w:sz w:val="28"/>
          <w:szCs w:val="28"/>
        </w:rPr>
      </w:pPr>
    </w:p>
    <w:p w14:paraId="4B8C78A4" w14:textId="110EB898" w:rsidR="00091264" w:rsidRDefault="00091264" w:rsidP="00091264">
      <w:pPr>
        <w:tabs>
          <w:tab w:val="left" w:pos="2835"/>
        </w:tabs>
        <w:spacing w:after="0" w:line="240" w:lineRule="auto"/>
        <w:ind w:left="1440" w:hanging="1440"/>
        <w:rPr>
          <w:rFonts w:eastAsia="Times New Roman" w:cstheme="minorHAnsi"/>
          <w:b/>
          <w:sz w:val="28"/>
          <w:szCs w:val="28"/>
        </w:rPr>
      </w:pPr>
      <w:r w:rsidRPr="0099777F">
        <w:rPr>
          <w:rFonts w:eastAsia="Times New Roman" w:cstheme="minorHAnsi"/>
          <w:b/>
          <w:sz w:val="28"/>
          <w:szCs w:val="28"/>
        </w:rPr>
        <w:t>HOURS:</w:t>
      </w:r>
      <w:r w:rsidRPr="0099777F">
        <w:rPr>
          <w:rFonts w:eastAsia="Times New Roman" w:cstheme="minorHAnsi"/>
          <w:b/>
          <w:sz w:val="28"/>
          <w:szCs w:val="28"/>
        </w:rPr>
        <w:tab/>
      </w:r>
      <w:r>
        <w:rPr>
          <w:rFonts w:eastAsia="Times New Roman" w:cstheme="minorHAnsi"/>
          <w:b/>
          <w:sz w:val="28"/>
          <w:szCs w:val="28"/>
        </w:rPr>
        <w:tab/>
      </w:r>
      <w:r>
        <w:rPr>
          <w:rFonts w:eastAsia="Times New Roman" w:cstheme="minorHAnsi"/>
          <w:b/>
          <w:sz w:val="28"/>
          <w:szCs w:val="28"/>
        </w:rPr>
        <w:t>3-4 days</w:t>
      </w:r>
    </w:p>
    <w:p w14:paraId="66FD11A1" w14:textId="77777777" w:rsidR="00091264" w:rsidRDefault="00091264" w:rsidP="00091264">
      <w:pPr>
        <w:tabs>
          <w:tab w:val="left" w:pos="2835"/>
        </w:tabs>
        <w:spacing w:after="0" w:line="240" w:lineRule="auto"/>
        <w:rPr>
          <w:rFonts w:eastAsia="Times New Roman" w:cstheme="minorHAnsi"/>
          <w:b/>
          <w:sz w:val="28"/>
          <w:szCs w:val="28"/>
        </w:rPr>
      </w:pPr>
    </w:p>
    <w:p w14:paraId="159A3677" w14:textId="77777777" w:rsidR="00091264" w:rsidRPr="0099777F" w:rsidRDefault="00091264" w:rsidP="00091264">
      <w:pPr>
        <w:tabs>
          <w:tab w:val="left" w:pos="2835"/>
        </w:tabs>
        <w:spacing w:after="0" w:line="240" w:lineRule="auto"/>
        <w:ind w:left="2835" w:hanging="2835"/>
        <w:rPr>
          <w:rFonts w:eastAsia="Times New Roman" w:cstheme="minorHAnsi"/>
          <w:b/>
          <w:sz w:val="28"/>
          <w:szCs w:val="28"/>
        </w:rPr>
      </w:pPr>
      <w:r>
        <w:rPr>
          <w:rFonts w:eastAsia="Times New Roman" w:cstheme="minorHAnsi"/>
          <w:b/>
          <w:sz w:val="28"/>
          <w:szCs w:val="28"/>
        </w:rPr>
        <w:t>RATE OF PAY</w:t>
      </w:r>
      <w:r>
        <w:rPr>
          <w:rFonts w:eastAsia="Times New Roman" w:cstheme="minorHAnsi"/>
          <w:b/>
          <w:sz w:val="28"/>
          <w:szCs w:val="28"/>
        </w:rPr>
        <w:tab/>
      </w:r>
      <w:r>
        <w:rPr>
          <w:rFonts w:eastAsia="Times New Roman" w:cstheme="minorHAnsi"/>
          <w:b/>
          <w:sz w:val="28"/>
          <w:szCs w:val="28"/>
        </w:rPr>
        <w:tab/>
        <w:t xml:space="preserve">Dependant on experience </w:t>
      </w:r>
    </w:p>
    <w:p w14:paraId="58283910" w14:textId="77777777" w:rsidR="00091264" w:rsidRDefault="00091264" w:rsidP="00091264">
      <w:pPr>
        <w:rPr>
          <w:b/>
          <w:bCs/>
          <w:sz w:val="24"/>
          <w:szCs w:val="24"/>
        </w:rPr>
      </w:pPr>
    </w:p>
    <w:p w14:paraId="1A21FFBE" w14:textId="77777777" w:rsidR="00091264" w:rsidRPr="00F411C3" w:rsidRDefault="00091264" w:rsidP="00091264">
      <w:pPr>
        <w:rPr>
          <w:sz w:val="24"/>
          <w:szCs w:val="24"/>
          <w:u w:val="single"/>
        </w:rPr>
      </w:pPr>
    </w:p>
    <w:p w14:paraId="255CE934" w14:textId="31C656CC" w:rsidR="00091264" w:rsidRPr="00117656" w:rsidRDefault="00091264" w:rsidP="00091264">
      <w:pPr>
        <w:rPr>
          <w:rFonts w:cstheme="minorHAnsi"/>
        </w:rPr>
      </w:pPr>
      <w:r w:rsidRPr="00117656">
        <w:rPr>
          <w:rFonts w:cstheme="minorHAnsi"/>
        </w:rPr>
        <w:t xml:space="preserve">We are looking to recruit a caring, reliable, dynamic, and highly motivated person to </w:t>
      </w:r>
      <w:r>
        <w:rPr>
          <w:rFonts w:cstheme="minorHAnsi"/>
        </w:rPr>
        <w:t xml:space="preserve">temporarily join </w:t>
      </w:r>
      <w:r w:rsidRPr="00117656">
        <w:rPr>
          <w:rFonts w:cstheme="minorHAnsi"/>
        </w:rPr>
        <w:t>our</w:t>
      </w:r>
      <w:r w:rsidRPr="00117656">
        <w:rPr>
          <w:rFonts w:cstheme="minorHAnsi"/>
        </w:rPr>
        <w:t xml:space="preserve"> experienced </w:t>
      </w:r>
      <w:r>
        <w:rPr>
          <w:rFonts w:cstheme="minorHAnsi"/>
        </w:rPr>
        <w:t>nursing</w:t>
      </w:r>
      <w:r w:rsidRPr="00117656">
        <w:rPr>
          <w:rFonts w:cstheme="minorHAnsi"/>
        </w:rPr>
        <w:t xml:space="preserve"> team at Burnham Market Surgery.</w:t>
      </w:r>
    </w:p>
    <w:p w14:paraId="786B26CF" w14:textId="3FFA0D56" w:rsidR="00091264" w:rsidRPr="00117656" w:rsidRDefault="00091264" w:rsidP="00091264">
      <w:pPr>
        <w:pStyle w:val="NormalWeb"/>
        <w:shd w:val="clear" w:color="auto" w:fill="FFFFFF"/>
        <w:rPr>
          <w:rFonts w:asciiTheme="minorHAnsi" w:hAnsiTheme="minorHAnsi" w:cstheme="minorHAnsi"/>
          <w:color w:val="2D2D2D"/>
          <w:sz w:val="22"/>
          <w:szCs w:val="22"/>
        </w:rPr>
      </w:pPr>
      <w:r>
        <w:rPr>
          <w:rFonts w:asciiTheme="minorHAnsi" w:hAnsiTheme="minorHAnsi" w:cstheme="minorHAnsi"/>
          <w:color w:val="2D2D2D"/>
          <w:sz w:val="22"/>
          <w:szCs w:val="22"/>
        </w:rPr>
        <w:t>You will</w:t>
      </w:r>
      <w:r w:rsidRPr="00117656">
        <w:rPr>
          <w:rFonts w:asciiTheme="minorHAnsi" w:hAnsiTheme="minorHAnsi" w:cstheme="minorHAnsi"/>
          <w:color w:val="2D2D2D"/>
          <w:sz w:val="22"/>
          <w:szCs w:val="22"/>
        </w:rPr>
        <w:t xml:space="preserve"> work closely with the, the practice’s GPs</w:t>
      </w:r>
      <w:r>
        <w:rPr>
          <w:rFonts w:asciiTheme="minorHAnsi" w:hAnsiTheme="minorHAnsi" w:cstheme="minorHAnsi"/>
          <w:color w:val="2D2D2D"/>
          <w:sz w:val="22"/>
          <w:szCs w:val="22"/>
        </w:rPr>
        <w:t xml:space="preserve"> and nurses</w:t>
      </w:r>
      <w:r w:rsidRPr="00117656">
        <w:rPr>
          <w:rFonts w:asciiTheme="minorHAnsi" w:hAnsiTheme="minorHAnsi" w:cstheme="minorHAnsi"/>
          <w:color w:val="2D2D2D"/>
          <w:sz w:val="22"/>
          <w:szCs w:val="22"/>
        </w:rPr>
        <w:t>, management team and partners in the organisation to make sure we are constantly providing our patients with the greatest care possible and making sure our staff are supported and treated with respect.</w:t>
      </w:r>
    </w:p>
    <w:p w14:paraId="41BCD8DF" w14:textId="77777777" w:rsidR="00091264" w:rsidRPr="00117656" w:rsidRDefault="00091264" w:rsidP="00091264">
      <w:pPr>
        <w:widowControl w:val="0"/>
        <w:autoSpaceDE w:val="0"/>
        <w:autoSpaceDN w:val="0"/>
        <w:spacing w:after="0" w:line="240" w:lineRule="auto"/>
        <w:ind w:right="90"/>
        <w:jc w:val="both"/>
        <w:rPr>
          <w:rFonts w:eastAsia="Times New Roman" w:cstheme="minorHAnsi"/>
          <w:lang w:eastAsia="en-GB"/>
        </w:rPr>
      </w:pPr>
      <w:r w:rsidRPr="00117656">
        <w:rPr>
          <w:rFonts w:eastAsia="Times New Roman" w:cstheme="minorHAnsi"/>
          <w:lang w:eastAsia="en-GB"/>
        </w:rPr>
        <w:t xml:space="preserve">Burnham Surgery is a small GP Practice on the Norfolk coast rated as Good by the Care Quality Commission (CQC). </w:t>
      </w:r>
    </w:p>
    <w:p w14:paraId="04D8BEA7" w14:textId="77777777" w:rsidR="00091264" w:rsidRPr="00117656" w:rsidRDefault="00091264" w:rsidP="00091264">
      <w:pPr>
        <w:widowControl w:val="0"/>
        <w:autoSpaceDE w:val="0"/>
        <w:autoSpaceDN w:val="0"/>
        <w:spacing w:after="0" w:line="240" w:lineRule="auto"/>
        <w:ind w:right="90"/>
        <w:jc w:val="both"/>
        <w:rPr>
          <w:rFonts w:eastAsia="Times New Roman" w:cstheme="minorHAnsi"/>
          <w:lang w:eastAsia="en-GB"/>
        </w:rPr>
      </w:pPr>
      <w:r w:rsidRPr="00117656">
        <w:rPr>
          <w:rFonts w:eastAsia="Times New Roman" w:cstheme="minorHAnsi"/>
          <w:lang w:eastAsia="en-GB"/>
        </w:rPr>
        <w:t>It provides care to around 4,200 patients in and around Burnham Market.</w:t>
      </w:r>
    </w:p>
    <w:p w14:paraId="0A16C5C4" w14:textId="27192EB7" w:rsidR="00091264" w:rsidRPr="00117656" w:rsidRDefault="00091264" w:rsidP="00091264">
      <w:pPr>
        <w:widowControl w:val="0"/>
        <w:autoSpaceDE w:val="0"/>
        <w:autoSpaceDN w:val="0"/>
        <w:spacing w:after="0" w:line="240" w:lineRule="auto"/>
        <w:ind w:right="90"/>
        <w:jc w:val="both"/>
        <w:rPr>
          <w:rFonts w:eastAsia="Arial" w:cstheme="minorHAnsi"/>
          <w:color w:val="000000"/>
          <w:lang w:eastAsia="en-GB" w:bidi="en-GB"/>
        </w:rPr>
      </w:pPr>
      <w:r w:rsidRPr="00117656">
        <w:rPr>
          <w:rFonts w:eastAsia="Times New Roman" w:cstheme="minorHAnsi"/>
          <w:lang w:eastAsia="en-GB"/>
        </w:rPr>
        <w:t>In January 2022 the Burnham Market partners joined with Wells Health Centre and the two sites are running as sister sites within the same partnership.</w:t>
      </w:r>
      <w:r>
        <w:rPr>
          <w:rFonts w:eastAsia="Times New Roman" w:cstheme="minorHAnsi"/>
          <w:lang w:eastAsia="en-GB"/>
        </w:rPr>
        <w:t xml:space="preserve"> As such, flexibility to move site is required.</w:t>
      </w:r>
    </w:p>
    <w:p w14:paraId="3C938D66" w14:textId="77777777" w:rsidR="00A6797C" w:rsidRDefault="00A6797C"/>
    <w:p w14:paraId="3EF78D4A" w14:textId="77777777" w:rsidR="00091264" w:rsidRPr="00091264" w:rsidRDefault="00091264" w:rsidP="00091264">
      <w:pPr>
        <w:spacing w:before="100" w:beforeAutospacing="1" w:after="100" w:afterAutospacing="1" w:line="240" w:lineRule="auto"/>
        <w:outlineLvl w:val="2"/>
        <w:rPr>
          <w:rFonts w:eastAsia="Times New Roman" w:cs="Times New Roman"/>
          <w:b/>
          <w:bCs/>
          <w:lang w:eastAsia="en-GB"/>
        </w:rPr>
      </w:pPr>
      <w:r w:rsidRPr="00091264">
        <w:rPr>
          <w:rFonts w:eastAsia="Times New Roman" w:cs="Times New Roman"/>
          <w:b/>
          <w:bCs/>
          <w:lang w:eastAsia="en-GB"/>
        </w:rPr>
        <w:t>Job Summary</w:t>
      </w:r>
    </w:p>
    <w:p w14:paraId="39F428AC" w14:textId="60D3B6E3" w:rsidR="00091264" w:rsidRDefault="00091264" w:rsidP="00091264">
      <w:p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In this role you will</w:t>
      </w:r>
      <w:r w:rsidRPr="00091264">
        <w:rPr>
          <w:rFonts w:eastAsia="Times New Roman" w:cs="Times New Roman"/>
          <w:lang w:eastAsia="en-GB"/>
        </w:rPr>
        <w:t xml:space="preserve"> work as part of the general practice nursing team to provide high-quality nursing care, treatment, and health advice to patients. This role focuses on delivering evidence-based care within the treatment room, supporting GPs, and promoting health and wellbeing across the patient population.</w:t>
      </w:r>
    </w:p>
    <w:p w14:paraId="351ACA2C" w14:textId="5652ADE3" w:rsidR="00091264" w:rsidRPr="00091264" w:rsidRDefault="00091264" w:rsidP="00091264">
      <w:pPr>
        <w:pStyle w:val="Default"/>
        <w:rPr>
          <w:rFonts w:asciiTheme="minorHAnsi" w:hAnsiTheme="minorHAnsi"/>
          <w:sz w:val="22"/>
          <w:szCs w:val="22"/>
        </w:rPr>
      </w:pPr>
      <w:r w:rsidRPr="00091264">
        <w:rPr>
          <w:rFonts w:asciiTheme="minorHAnsi" w:hAnsiTheme="minorHAnsi"/>
          <w:sz w:val="22"/>
          <w:szCs w:val="22"/>
        </w:rPr>
        <w:t xml:space="preserve">Working in accordance with the UKCC Code of Conduct, the post-holder will provide assessment, treatment, screening, health education services and advice to patients. </w:t>
      </w:r>
    </w:p>
    <w:p w14:paraId="5FCAD266" w14:textId="77777777" w:rsidR="00091264" w:rsidRPr="00091264" w:rsidRDefault="00091264" w:rsidP="00091264">
      <w:pPr>
        <w:pStyle w:val="Default"/>
        <w:rPr>
          <w:rFonts w:asciiTheme="minorHAnsi" w:hAnsiTheme="minorHAnsi"/>
          <w:sz w:val="22"/>
          <w:szCs w:val="22"/>
        </w:rPr>
      </w:pPr>
      <w:r w:rsidRPr="00091264">
        <w:rPr>
          <w:rFonts w:asciiTheme="minorHAnsi" w:hAnsiTheme="minorHAnsi"/>
          <w:sz w:val="22"/>
          <w:szCs w:val="22"/>
        </w:rPr>
        <w:t xml:space="preserve">The post-holder will work with reference to Practice agreed protocols and guidelines, providing nursing treatments to patients both independently and in participation with nurse colleagues and general practitioners. </w:t>
      </w:r>
    </w:p>
    <w:p w14:paraId="4BFEECC4" w14:textId="02F679C9" w:rsidR="00091264" w:rsidRPr="00091264" w:rsidRDefault="00091264" w:rsidP="00091264">
      <w:pPr>
        <w:spacing w:before="100" w:beforeAutospacing="1" w:after="100" w:afterAutospacing="1" w:line="240" w:lineRule="auto"/>
        <w:rPr>
          <w:rFonts w:eastAsia="Times New Roman" w:cs="Times New Roman"/>
          <w:lang w:eastAsia="en-GB"/>
        </w:rPr>
      </w:pPr>
      <w:r w:rsidRPr="00091264">
        <w:t>The post-holder will have the required level of training and competence and will work within patient group directions where these are available. A nurse with prescribing qualifications will use them appropriately.</w:t>
      </w:r>
    </w:p>
    <w:p w14:paraId="66C931B0" w14:textId="77777777" w:rsidR="00091264" w:rsidRPr="00091264" w:rsidRDefault="00091264" w:rsidP="00091264">
      <w:pPr>
        <w:spacing w:after="0" w:line="240" w:lineRule="auto"/>
        <w:rPr>
          <w:rFonts w:eastAsia="Times New Roman" w:cs="Times New Roman"/>
          <w:lang w:eastAsia="en-GB"/>
        </w:rPr>
      </w:pPr>
      <w:r w:rsidRPr="00091264">
        <w:rPr>
          <w:rFonts w:eastAsia="Times New Roman" w:cs="Times New Roman"/>
          <w:lang w:eastAsia="en-GB"/>
        </w:rPr>
        <w:pict w14:anchorId="50A85D84">
          <v:rect id="_x0000_i1025" style="width:0;height:1.5pt" o:hralign="center" o:hrstd="t" o:hr="t" fillcolor="#a0a0a0" stroked="f"/>
        </w:pict>
      </w:r>
    </w:p>
    <w:p w14:paraId="4F8419A8" w14:textId="77777777" w:rsidR="00091264" w:rsidRPr="00091264" w:rsidRDefault="00091264" w:rsidP="00091264">
      <w:pPr>
        <w:spacing w:before="100" w:beforeAutospacing="1" w:after="100" w:afterAutospacing="1" w:line="240" w:lineRule="auto"/>
        <w:outlineLvl w:val="2"/>
        <w:rPr>
          <w:rFonts w:eastAsia="Times New Roman" w:cs="Times New Roman"/>
          <w:b/>
          <w:bCs/>
          <w:lang w:eastAsia="en-GB"/>
        </w:rPr>
      </w:pPr>
      <w:r w:rsidRPr="00091264">
        <w:rPr>
          <w:rFonts w:eastAsia="Times New Roman" w:cs="Times New Roman"/>
          <w:b/>
          <w:bCs/>
          <w:lang w:eastAsia="en-GB"/>
        </w:rPr>
        <w:lastRenderedPageBreak/>
        <w:t>Key Responsibilities</w:t>
      </w:r>
    </w:p>
    <w:p w14:paraId="19D93161" w14:textId="77777777" w:rsidR="00091264" w:rsidRPr="00091264" w:rsidRDefault="00091264" w:rsidP="00091264">
      <w:pPr>
        <w:numPr>
          <w:ilvl w:val="0"/>
          <w:numId w:val="1"/>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Clinical Care</w:t>
      </w:r>
    </w:p>
    <w:p w14:paraId="3C480691"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Perform wound management, dressings, suture removal, and wound assessment.</w:t>
      </w:r>
    </w:p>
    <w:p w14:paraId="3230C896"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Carry out immunisations and vaccinations (childhood, adult, travel, and flu).</w:t>
      </w:r>
    </w:p>
    <w:p w14:paraId="148BE927"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Undertake ear care, ECGs, spirometry, blood pressure monitoring, and other diagnostic tests.</w:t>
      </w:r>
    </w:p>
    <w:p w14:paraId="567C3BA8"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Administer injections, medications, and emergency treatments as prescribed.</w:t>
      </w:r>
    </w:p>
    <w:p w14:paraId="77098899"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Support chronic disease management by performing regular reviews (e.g., diabetes, asthma, hypertension) as directed by the Lead Nurse or GP.</w:t>
      </w:r>
    </w:p>
    <w:p w14:paraId="43CA5D5A"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Provide cervical screening (if trained and certified).</w:t>
      </w:r>
    </w:p>
    <w:p w14:paraId="456C24A1"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Carry out phlebotomy and specimen collection for laboratory testing.</w:t>
      </w:r>
    </w:p>
    <w:p w14:paraId="60C613A5" w14:textId="77777777" w:rsid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Assist with minor surgery, joint injections, or other GP-led procedures as required.</w:t>
      </w:r>
    </w:p>
    <w:p w14:paraId="2F89AB38" w14:textId="270DB607" w:rsidR="00091264" w:rsidRPr="00091264" w:rsidRDefault="00091264" w:rsidP="00091264">
      <w:pPr>
        <w:pStyle w:val="ListParagraph"/>
        <w:numPr>
          <w:ilvl w:val="0"/>
          <w:numId w:val="1"/>
        </w:numPr>
        <w:spacing w:before="100" w:beforeAutospacing="1" w:after="100" w:afterAutospacing="1" w:line="240" w:lineRule="auto"/>
        <w:rPr>
          <w:rFonts w:eastAsia="Times New Roman" w:cs="Times New Roman"/>
          <w:b/>
          <w:bCs/>
          <w:lang w:eastAsia="en-GB"/>
        </w:rPr>
      </w:pPr>
      <w:r w:rsidRPr="00091264">
        <w:rPr>
          <w:rFonts w:eastAsia="Times New Roman" w:cs="Times New Roman"/>
          <w:b/>
          <w:bCs/>
          <w:lang w:eastAsia="en-GB"/>
        </w:rPr>
        <w:t>Management of Chronic Disease</w:t>
      </w:r>
    </w:p>
    <w:p w14:paraId="11EC9B19" w14:textId="0A064E0B" w:rsidR="00091264" w:rsidRDefault="00091264" w:rsidP="00091264">
      <w:pPr>
        <w:pStyle w:val="ListParagraph"/>
        <w:numPr>
          <w:ilvl w:val="1"/>
          <w:numId w:val="1"/>
        </w:numPr>
        <w:spacing w:before="100" w:beforeAutospacing="1" w:after="100" w:afterAutospacing="1" w:line="240" w:lineRule="auto"/>
        <w:rPr>
          <w:rFonts w:eastAsia="Times New Roman" w:cs="Times New Roman"/>
          <w:lang w:eastAsia="en-GB"/>
        </w:rPr>
      </w:pPr>
      <w:r>
        <w:rPr>
          <w:rFonts w:eastAsia="Times New Roman" w:cs="Times New Roman"/>
          <w:lang w:eastAsia="en-GB"/>
        </w:rPr>
        <w:t>Identify significant abnormalities</w:t>
      </w:r>
    </w:p>
    <w:p w14:paraId="4BE8E60A" w14:textId="4BF40680" w:rsidR="00091264" w:rsidRDefault="004772C2" w:rsidP="00091264">
      <w:pPr>
        <w:pStyle w:val="ListParagraph"/>
        <w:numPr>
          <w:ilvl w:val="1"/>
          <w:numId w:val="1"/>
        </w:numPr>
        <w:spacing w:before="100" w:beforeAutospacing="1" w:after="100" w:afterAutospacing="1" w:line="240" w:lineRule="auto"/>
        <w:rPr>
          <w:rFonts w:eastAsia="Times New Roman" w:cs="Times New Roman"/>
          <w:lang w:eastAsia="en-GB"/>
        </w:rPr>
      </w:pPr>
      <w:r>
        <w:rPr>
          <w:rFonts w:eastAsia="Times New Roman" w:cs="Times New Roman"/>
          <w:lang w:eastAsia="en-GB"/>
        </w:rPr>
        <w:t>Diagnose, monitor</w:t>
      </w:r>
      <w:r w:rsidR="00091264">
        <w:rPr>
          <w:rFonts w:eastAsia="Times New Roman" w:cs="Times New Roman"/>
          <w:lang w:eastAsia="en-GB"/>
        </w:rPr>
        <w:t xml:space="preserve"> and develop </w:t>
      </w:r>
      <w:r>
        <w:rPr>
          <w:rFonts w:eastAsia="Times New Roman" w:cs="Times New Roman"/>
          <w:lang w:eastAsia="en-GB"/>
        </w:rPr>
        <w:t>individual</w:t>
      </w:r>
      <w:r w:rsidR="00091264">
        <w:rPr>
          <w:rFonts w:eastAsia="Times New Roman" w:cs="Times New Roman"/>
          <w:lang w:eastAsia="en-GB"/>
        </w:rPr>
        <w:t xml:space="preserve"> management </w:t>
      </w:r>
      <w:r>
        <w:rPr>
          <w:rFonts w:eastAsia="Times New Roman" w:cs="Times New Roman"/>
          <w:lang w:eastAsia="en-GB"/>
        </w:rPr>
        <w:t>plans, agreeing these as appropriate with the patient and other health professionals.</w:t>
      </w:r>
    </w:p>
    <w:p w14:paraId="19848BDC" w14:textId="467B0178" w:rsidR="004772C2" w:rsidRPr="004772C2" w:rsidRDefault="004772C2" w:rsidP="004772C2">
      <w:pPr>
        <w:pStyle w:val="ListParagraph"/>
        <w:numPr>
          <w:ilvl w:val="0"/>
          <w:numId w:val="1"/>
        </w:numPr>
        <w:spacing w:before="100" w:beforeAutospacing="1" w:after="100" w:afterAutospacing="1" w:line="240" w:lineRule="auto"/>
        <w:rPr>
          <w:rFonts w:eastAsia="Times New Roman" w:cs="Times New Roman"/>
          <w:b/>
          <w:bCs/>
          <w:lang w:eastAsia="en-GB"/>
        </w:rPr>
      </w:pPr>
      <w:r w:rsidRPr="004772C2">
        <w:rPr>
          <w:rFonts w:eastAsia="Times New Roman" w:cs="Times New Roman"/>
          <w:b/>
          <w:bCs/>
          <w:lang w:eastAsia="en-GB"/>
        </w:rPr>
        <w:t>Therapeutic Monitoring</w:t>
      </w:r>
    </w:p>
    <w:p w14:paraId="6C907164" w14:textId="3C89ECA5" w:rsid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Checking compliance with and adherence to, appropriate treatments using a holistic, patient centred approach </w:t>
      </w:r>
    </w:p>
    <w:p w14:paraId="477547D2" w14:textId="48F8BD6F" w:rsid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Pr>
          <w:rFonts w:eastAsia="Times New Roman" w:cs="Times New Roman"/>
          <w:lang w:eastAsia="en-GB"/>
        </w:rPr>
        <w:t>Recognising abnormalities</w:t>
      </w:r>
    </w:p>
    <w:p w14:paraId="4A0BCB24" w14:textId="70872F54" w:rsid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Pr>
          <w:rFonts w:eastAsia="Times New Roman" w:cs="Times New Roman"/>
          <w:lang w:eastAsia="en-GB"/>
        </w:rPr>
        <w:t>Identifying the impact of treatment and implementing or recommending changes as appropriate</w:t>
      </w:r>
    </w:p>
    <w:p w14:paraId="7CE9E926" w14:textId="51B4F7A6" w:rsidR="004772C2" w:rsidRPr="004772C2" w:rsidRDefault="004772C2" w:rsidP="004772C2">
      <w:pPr>
        <w:pStyle w:val="ListParagraph"/>
        <w:numPr>
          <w:ilvl w:val="0"/>
          <w:numId w:val="1"/>
        </w:numPr>
        <w:spacing w:before="100" w:beforeAutospacing="1" w:after="100" w:afterAutospacing="1" w:line="240" w:lineRule="auto"/>
        <w:rPr>
          <w:rFonts w:eastAsia="Times New Roman" w:cs="Times New Roman"/>
          <w:lang w:eastAsia="en-GB"/>
        </w:rPr>
      </w:pPr>
      <w:r>
        <w:rPr>
          <w:rFonts w:eastAsia="Times New Roman" w:cs="Times New Roman"/>
          <w:b/>
          <w:bCs/>
          <w:lang w:eastAsia="en-GB"/>
        </w:rPr>
        <w:t>Wound care and management</w:t>
      </w:r>
    </w:p>
    <w:p w14:paraId="1DAB48E8" w14:textId="6EC3A927" w:rsidR="004772C2" w:rsidRP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sidRPr="004772C2">
        <w:rPr>
          <w:rFonts w:eastAsia="Times New Roman" w:cs="Times New Roman"/>
          <w:lang w:eastAsia="en-GB"/>
        </w:rPr>
        <w:t>Assessing routine wounds including trauma</w:t>
      </w:r>
    </w:p>
    <w:p w14:paraId="218DE173" w14:textId="203C3EB5" w:rsidR="004772C2" w:rsidRP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sidRPr="004772C2">
        <w:rPr>
          <w:rFonts w:eastAsia="Times New Roman" w:cs="Times New Roman"/>
          <w:lang w:eastAsia="en-GB"/>
        </w:rPr>
        <w:t>Assessing to support good wound management in complex situations.</w:t>
      </w:r>
    </w:p>
    <w:p w14:paraId="3D06D2AD" w14:textId="49B91F1C" w:rsidR="004772C2" w:rsidRDefault="004772C2" w:rsidP="004772C2">
      <w:pPr>
        <w:pStyle w:val="ListParagraph"/>
        <w:numPr>
          <w:ilvl w:val="1"/>
          <w:numId w:val="1"/>
        </w:numPr>
        <w:spacing w:before="100" w:beforeAutospacing="1" w:after="100" w:afterAutospacing="1" w:line="240" w:lineRule="auto"/>
        <w:rPr>
          <w:rFonts w:eastAsia="Times New Roman" w:cs="Times New Roman"/>
          <w:lang w:eastAsia="en-GB"/>
        </w:rPr>
      </w:pPr>
      <w:r w:rsidRPr="004772C2">
        <w:rPr>
          <w:rFonts w:eastAsia="Times New Roman" w:cs="Times New Roman"/>
          <w:lang w:eastAsia="en-GB"/>
        </w:rPr>
        <w:t>Follow local wound care pathways.</w:t>
      </w:r>
    </w:p>
    <w:p w14:paraId="443569AE" w14:textId="77777777" w:rsidR="004772C2" w:rsidRPr="004772C2" w:rsidRDefault="004772C2" w:rsidP="004772C2">
      <w:pPr>
        <w:pStyle w:val="Default"/>
        <w:numPr>
          <w:ilvl w:val="0"/>
          <w:numId w:val="1"/>
        </w:numPr>
        <w:rPr>
          <w:rFonts w:asciiTheme="minorHAnsi" w:hAnsiTheme="minorHAnsi"/>
          <w:sz w:val="22"/>
          <w:szCs w:val="22"/>
        </w:rPr>
      </w:pPr>
      <w:r w:rsidRPr="004772C2">
        <w:rPr>
          <w:rFonts w:asciiTheme="minorHAnsi" w:hAnsiTheme="minorHAnsi"/>
          <w:b/>
          <w:bCs/>
          <w:sz w:val="22"/>
          <w:szCs w:val="22"/>
        </w:rPr>
        <w:t xml:space="preserve">Travel Health </w:t>
      </w:r>
    </w:p>
    <w:p w14:paraId="502413FF" w14:textId="5FC53177" w:rsidR="004772C2" w:rsidRPr="004772C2" w:rsidRDefault="004772C2" w:rsidP="004772C2">
      <w:pPr>
        <w:pStyle w:val="Default"/>
        <w:numPr>
          <w:ilvl w:val="1"/>
          <w:numId w:val="1"/>
        </w:numPr>
        <w:rPr>
          <w:rFonts w:asciiTheme="minorHAnsi" w:hAnsiTheme="minorHAnsi"/>
          <w:sz w:val="22"/>
          <w:szCs w:val="22"/>
        </w:rPr>
      </w:pPr>
      <w:r w:rsidRPr="004772C2">
        <w:rPr>
          <w:rFonts w:asciiTheme="minorHAnsi" w:hAnsiTheme="minorHAnsi"/>
          <w:sz w:val="22"/>
          <w:szCs w:val="22"/>
        </w:rPr>
        <w:t xml:space="preserve">Administering injections and providing guidance in accordance with guidelines </w:t>
      </w:r>
    </w:p>
    <w:p w14:paraId="13200B09" w14:textId="74F29942" w:rsidR="004772C2" w:rsidRPr="004772C2" w:rsidRDefault="004772C2" w:rsidP="004772C2">
      <w:pPr>
        <w:pStyle w:val="Default"/>
        <w:numPr>
          <w:ilvl w:val="1"/>
          <w:numId w:val="1"/>
        </w:numPr>
        <w:rPr>
          <w:rFonts w:asciiTheme="minorHAnsi" w:hAnsiTheme="minorHAnsi"/>
          <w:sz w:val="22"/>
          <w:szCs w:val="22"/>
        </w:rPr>
      </w:pPr>
      <w:r w:rsidRPr="004772C2">
        <w:rPr>
          <w:rFonts w:asciiTheme="minorHAnsi" w:hAnsiTheme="minorHAnsi"/>
          <w:sz w:val="22"/>
          <w:szCs w:val="22"/>
        </w:rPr>
        <w:t xml:space="preserve">Identifying problems </w:t>
      </w:r>
    </w:p>
    <w:p w14:paraId="6772E320" w14:textId="45F845D8" w:rsidR="004772C2" w:rsidRPr="004772C2" w:rsidRDefault="004772C2" w:rsidP="00BB06AE">
      <w:pPr>
        <w:pStyle w:val="Default"/>
        <w:numPr>
          <w:ilvl w:val="1"/>
          <w:numId w:val="1"/>
        </w:numPr>
        <w:rPr>
          <w:rFonts w:asciiTheme="minorHAnsi" w:hAnsiTheme="minorHAnsi"/>
          <w:color w:val="auto"/>
          <w:sz w:val="22"/>
          <w:szCs w:val="22"/>
        </w:rPr>
      </w:pPr>
      <w:r w:rsidRPr="004772C2">
        <w:rPr>
          <w:rFonts w:asciiTheme="minorHAnsi" w:hAnsiTheme="minorHAnsi"/>
          <w:sz w:val="22"/>
          <w:szCs w:val="22"/>
        </w:rPr>
        <w:t xml:space="preserve">Provision of specialist and </w:t>
      </w:r>
      <w:proofErr w:type="gramStart"/>
      <w:r w:rsidRPr="004772C2">
        <w:rPr>
          <w:rFonts w:asciiTheme="minorHAnsi" w:hAnsiTheme="minorHAnsi"/>
          <w:sz w:val="22"/>
          <w:szCs w:val="22"/>
        </w:rPr>
        <w:t>evidence based</w:t>
      </w:r>
      <w:proofErr w:type="gramEnd"/>
      <w:r w:rsidRPr="004772C2">
        <w:rPr>
          <w:rFonts w:asciiTheme="minorHAnsi" w:hAnsiTheme="minorHAnsi"/>
          <w:sz w:val="22"/>
          <w:szCs w:val="22"/>
        </w:rPr>
        <w:t xml:space="preserve"> support to the team. </w:t>
      </w:r>
    </w:p>
    <w:p w14:paraId="3D8025E8" w14:textId="77777777" w:rsidR="004772C2" w:rsidRPr="004772C2" w:rsidRDefault="004772C2" w:rsidP="004772C2">
      <w:pPr>
        <w:pStyle w:val="Default"/>
        <w:pageBreakBefore/>
        <w:rPr>
          <w:rFonts w:asciiTheme="minorHAnsi" w:hAnsiTheme="minorHAnsi"/>
          <w:color w:val="auto"/>
          <w:sz w:val="22"/>
          <w:szCs w:val="22"/>
        </w:rPr>
      </w:pPr>
      <w:r w:rsidRPr="004772C2">
        <w:rPr>
          <w:rFonts w:asciiTheme="minorHAnsi" w:hAnsiTheme="minorHAnsi"/>
          <w:b/>
          <w:bCs/>
          <w:color w:val="auto"/>
          <w:sz w:val="22"/>
          <w:szCs w:val="22"/>
        </w:rPr>
        <w:lastRenderedPageBreak/>
        <w:t xml:space="preserve">Immunisation (Adult and Child) </w:t>
      </w:r>
    </w:p>
    <w:p w14:paraId="783B029B" w14:textId="59F55EC7" w:rsidR="004772C2" w:rsidRPr="004772C2" w:rsidRDefault="004772C2" w:rsidP="004772C2">
      <w:pPr>
        <w:pStyle w:val="Default"/>
        <w:numPr>
          <w:ilvl w:val="1"/>
          <w:numId w:val="7"/>
        </w:numPr>
        <w:rPr>
          <w:rFonts w:asciiTheme="minorHAnsi" w:hAnsiTheme="minorHAnsi"/>
          <w:color w:val="auto"/>
          <w:sz w:val="22"/>
          <w:szCs w:val="22"/>
        </w:rPr>
      </w:pPr>
      <w:r w:rsidRPr="004772C2">
        <w:rPr>
          <w:rFonts w:asciiTheme="minorHAnsi" w:hAnsiTheme="minorHAnsi"/>
          <w:color w:val="auto"/>
          <w:sz w:val="22"/>
          <w:szCs w:val="22"/>
        </w:rPr>
        <w:t xml:space="preserve">Administering appropriate immunisation autonomously </w:t>
      </w:r>
    </w:p>
    <w:p w14:paraId="0ADFDF89" w14:textId="7485A9D7" w:rsidR="004772C2" w:rsidRPr="004772C2" w:rsidRDefault="004772C2" w:rsidP="004772C2">
      <w:pPr>
        <w:pStyle w:val="Default"/>
        <w:numPr>
          <w:ilvl w:val="1"/>
          <w:numId w:val="7"/>
        </w:numPr>
        <w:rPr>
          <w:rFonts w:asciiTheme="minorHAnsi" w:hAnsiTheme="minorHAnsi"/>
          <w:color w:val="auto"/>
          <w:sz w:val="22"/>
          <w:szCs w:val="22"/>
        </w:rPr>
      </w:pPr>
      <w:r w:rsidRPr="004772C2">
        <w:rPr>
          <w:rFonts w:asciiTheme="minorHAnsi" w:hAnsiTheme="minorHAnsi"/>
          <w:color w:val="auto"/>
          <w:sz w:val="22"/>
          <w:szCs w:val="22"/>
        </w:rPr>
        <w:t xml:space="preserve">Working with patients with more complex immunisation issues. </w:t>
      </w:r>
    </w:p>
    <w:p w14:paraId="26DE5C4A" w14:textId="498F3B8C" w:rsidR="004772C2" w:rsidRPr="004772C2" w:rsidRDefault="004772C2" w:rsidP="004772C2">
      <w:pPr>
        <w:pStyle w:val="ListParagraph"/>
        <w:numPr>
          <w:ilvl w:val="0"/>
          <w:numId w:val="1"/>
        </w:numPr>
        <w:spacing w:before="100" w:beforeAutospacing="1" w:after="100" w:afterAutospacing="1" w:line="240" w:lineRule="auto"/>
        <w:rPr>
          <w:rFonts w:eastAsia="Times New Roman" w:cs="Times New Roman"/>
          <w:lang w:eastAsia="en-GB"/>
        </w:rPr>
      </w:pPr>
      <w:r w:rsidRPr="004772C2">
        <w:rPr>
          <w:b/>
          <w:bCs/>
        </w:rPr>
        <w:t>First Contact</w:t>
      </w:r>
    </w:p>
    <w:p w14:paraId="29EC9502" w14:textId="77777777" w:rsidR="00091264" w:rsidRPr="00091264" w:rsidRDefault="00091264" w:rsidP="00091264">
      <w:pPr>
        <w:numPr>
          <w:ilvl w:val="0"/>
          <w:numId w:val="1"/>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Infection Control and Safety</w:t>
      </w:r>
    </w:p>
    <w:p w14:paraId="741D2F10"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Maintain a clean, well-stocked, and safe treatment room environment.</w:t>
      </w:r>
    </w:p>
    <w:p w14:paraId="1EA361A4"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Adhere to infection prevention and control policies and protocols.</w:t>
      </w:r>
    </w:p>
    <w:p w14:paraId="7CE5888C"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Safely handle and dispose of clinical waste and sharps.</w:t>
      </w:r>
    </w:p>
    <w:p w14:paraId="0CB45700"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Check and maintain emergency equipment and drugs.</w:t>
      </w:r>
    </w:p>
    <w:p w14:paraId="7D7A6374" w14:textId="77777777" w:rsidR="00091264" w:rsidRPr="00091264" w:rsidRDefault="00091264" w:rsidP="00091264">
      <w:pPr>
        <w:numPr>
          <w:ilvl w:val="0"/>
          <w:numId w:val="1"/>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Health Promotion and Education</w:t>
      </w:r>
    </w:p>
    <w:p w14:paraId="5B464BC8"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Offer patient education and advice on wound care, lifestyle, contraception, and long-term conditions.</w:t>
      </w:r>
    </w:p>
    <w:p w14:paraId="32D60E33"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Promote self-care, vaccination uptake, and disease prevention initiatives.</w:t>
      </w:r>
    </w:p>
    <w:p w14:paraId="58EB8C7F" w14:textId="77777777" w:rsidR="00091264" w:rsidRPr="00091264" w:rsidRDefault="00091264" w:rsidP="00091264">
      <w:pPr>
        <w:numPr>
          <w:ilvl w:val="0"/>
          <w:numId w:val="1"/>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Record Keeping and Administration</w:t>
      </w:r>
    </w:p>
    <w:p w14:paraId="5F79D966"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 xml:space="preserve">Maintain accurate and timely clinical documentation in patient records and practice systems (e.g., EMIS, </w:t>
      </w:r>
      <w:proofErr w:type="spellStart"/>
      <w:r w:rsidRPr="00091264">
        <w:rPr>
          <w:rFonts w:eastAsia="Times New Roman" w:cs="Times New Roman"/>
          <w:lang w:eastAsia="en-GB"/>
        </w:rPr>
        <w:t>SystmOne</w:t>
      </w:r>
      <w:proofErr w:type="spellEnd"/>
      <w:r w:rsidRPr="00091264">
        <w:rPr>
          <w:rFonts w:eastAsia="Times New Roman" w:cs="Times New Roman"/>
          <w:lang w:eastAsia="en-GB"/>
        </w:rPr>
        <w:t>, or Vision).</w:t>
      </w:r>
    </w:p>
    <w:p w14:paraId="60960228"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Participate in audits, recall systems, and quality improvement activities.</w:t>
      </w:r>
    </w:p>
    <w:p w14:paraId="75DDAC25"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Support achievement of QOF (Quality and Outcomes Framework) indicators and enhanced services.</w:t>
      </w:r>
    </w:p>
    <w:p w14:paraId="5421EBB2" w14:textId="77777777" w:rsidR="00091264" w:rsidRPr="00091264" w:rsidRDefault="00091264" w:rsidP="00091264">
      <w:pPr>
        <w:numPr>
          <w:ilvl w:val="0"/>
          <w:numId w:val="1"/>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Teamwork</w:t>
      </w:r>
    </w:p>
    <w:p w14:paraId="345BE701"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Work collaboratively with GPs, practice nurses, healthcare assistants, and administrative staff.</w:t>
      </w:r>
    </w:p>
    <w:p w14:paraId="44B9D4F3"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Participate in practice meetings, training sessions, and multidisciplinary discussions.</w:t>
      </w:r>
    </w:p>
    <w:p w14:paraId="282B41F9" w14:textId="77777777" w:rsidR="00091264" w:rsidRPr="00091264" w:rsidRDefault="00091264" w:rsidP="00091264">
      <w:pPr>
        <w:numPr>
          <w:ilvl w:val="1"/>
          <w:numId w:val="1"/>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Contribute to the development of protocols and clinical policies.</w:t>
      </w:r>
    </w:p>
    <w:p w14:paraId="1E8EC32D" w14:textId="77777777" w:rsidR="00091264" w:rsidRPr="00091264" w:rsidRDefault="00091264" w:rsidP="00091264">
      <w:pPr>
        <w:spacing w:after="0" w:line="240" w:lineRule="auto"/>
        <w:rPr>
          <w:rFonts w:eastAsia="Times New Roman" w:cs="Times New Roman"/>
          <w:lang w:eastAsia="en-GB"/>
        </w:rPr>
      </w:pPr>
      <w:r w:rsidRPr="00091264">
        <w:rPr>
          <w:rFonts w:eastAsia="Times New Roman" w:cs="Times New Roman"/>
          <w:lang w:eastAsia="en-GB"/>
        </w:rPr>
        <w:pict w14:anchorId="661883D1">
          <v:rect id="_x0000_i1026" style="width:0;height:1.5pt" o:hralign="center" o:hrstd="t" o:hr="t" fillcolor="#a0a0a0" stroked="f"/>
        </w:pict>
      </w:r>
    </w:p>
    <w:p w14:paraId="65E26764" w14:textId="77777777" w:rsidR="00091264" w:rsidRPr="00091264" w:rsidRDefault="00091264" w:rsidP="00091264">
      <w:pPr>
        <w:spacing w:before="100" w:beforeAutospacing="1" w:after="100" w:afterAutospacing="1" w:line="240" w:lineRule="auto"/>
        <w:outlineLvl w:val="2"/>
        <w:rPr>
          <w:rFonts w:eastAsia="Times New Roman" w:cs="Times New Roman"/>
          <w:b/>
          <w:bCs/>
          <w:lang w:eastAsia="en-GB"/>
        </w:rPr>
      </w:pPr>
      <w:r w:rsidRPr="00091264">
        <w:rPr>
          <w:rFonts w:eastAsia="Times New Roman" w:cs="Times New Roman"/>
          <w:b/>
          <w:bCs/>
          <w:lang w:eastAsia="en-GB"/>
        </w:rPr>
        <w:t>Qualifications and Requirements</w:t>
      </w:r>
    </w:p>
    <w:p w14:paraId="39A5638F" w14:textId="77777777" w:rsidR="00091264" w:rsidRPr="00091264" w:rsidRDefault="00091264" w:rsidP="00091264">
      <w:pPr>
        <w:numPr>
          <w:ilvl w:val="0"/>
          <w:numId w:val="2"/>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Education:</w:t>
      </w:r>
      <w:r w:rsidRPr="00091264">
        <w:rPr>
          <w:rFonts w:eastAsia="Times New Roman" w:cs="Times New Roman"/>
          <w:lang w:eastAsia="en-GB"/>
        </w:rPr>
        <w:t xml:space="preserve"> Registered General Nurse (RGN) with valid NMC registration.</w:t>
      </w:r>
    </w:p>
    <w:p w14:paraId="18E944EF" w14:textId="77777777" w:rsidR="00091264" w:rsidRPr="00091264" w:rsidRDefault="00091264" w:rsidP="00091264">
      <w:pPr>
        <w:numPr>
          <w:ilvl w:val="0"/>
          <w:numId w:val="2"/>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Experience:</w:t>
      </w:r>
      <w:r w:rsidRPr="00091264">
        <w:rPr>
          <w:rFonts w:eastAsia="Times New Roman" w:cs="Times New Roman"/>
          <w:lang w:eastAsia="en-GB"/>
        </w:rPr>
        <w:t xml:space="preserve"> Minimum 1–2 years post-registration experience, preferably in primary care or community nursing.</w:t>
      </w:r>
    </w:p>
    <w:p w14:paraId="48065273" w14:textId="77777777" w:rsidR="00091264" w:rsidRPr="00091264" w:rsidRDefault="00091264" w:rsidP="00091264">
      <w:pPr>
        <w:numPr>
          <w:ilvl w:val="0"/>
          <w:numId w:val="2"/>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Desirable Training/Skills:</w:t>
      </w:r>
    </w:p>
    <w:p w14:paraId="3595E683"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Cervical cytology</w:t>
      </w:r>
    </w:p>
    <w:p w14:paraId="52B8F62C"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Immunisation and vaccination</w:t>
      </w:r>
    </w:p>
    <w:p w14:paraId="1CC8D3DF"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Wound care management</w:t>
      </w:r>
    </w:p>
    <w:p w14:paraId="5F74DC57"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Chronic disease management (e.g., diabetes, asthma, COPD)</w:t>
      </w:r>
    </w:p>
    <w:p w14:paraId="2135D6A4"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Basic life support and anaphylaxis training</w:t>
      </w:r>
    </w:p>
    <w:p w14:paraId="29780DAC" w14:textId="77777777" w:rsidR="00091264" w:rsidRPr="00091264" w:rsidRDefault="00091264" w:rsidP="00091264">
      <w:pPr>
        <w:numPr>
          <w:ilvl w:val="0"/>
          <w:numId w:val="2"/>
        </w:numPr>
        <w:spacing w:before="100" w:beforeAutospacing="1" w:after="100" w:afterAutospacing="1" w:line="240" w:lineRule="auto"/>
        <w:rPr>
          <w:rFonts w:eastAsia="Times New Roman" w:cs="Times New Roman"/>
          <w:lang w:eastAsia="en-GB"/>
        </w:rPr>
      </w:pPr>
      <w:r w:rsidRPr="00091264">
        <w:rPr>
          <w:rFonts w:eastAsia="Times New Roman" w:cs="Times New Roman"/>
          <w:b/>
          <w:bCs/>
          <w:lang w:eastAsia="en-GB"/>
        </w:rPr>
        <w:t>Skills and Attributes:</w:t>
      </w:r>
    </w:p>
    <w:p w14:paraId="7DB14CE2"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Excellent communication and interpersonal skills</w:t>
      </w:r>
    </w:p>
    <w:p w14:paraId="15DF6C4C"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Compassionate and patient-focused approach</w:t>
      </w:r>
    </w:p>
    <w:p w14:paraId="374A4C31"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Ability to work independently and as part of a team</w:t>
      </w:r>
    </w:p>
    <w:p w14:paraId="3859D090"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Strong organisational and record-keeping skills</w:t>
      </w:r>
    </w:p>
    <w:p w14:paraId="68A2F934" w14:textId="77777777" w:rsidR="00091264" w:rsidRPr="00091264" w:rsidRDefault="00091264" w:rsidP="00091264">
      <w:pPr>
        <w:numPr>
          <w:ilvl w:val="1"/>
          <w:numId w:val="2"/>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Commitment to ongoing professional development</w:t>
      </w:r>
    </w:p>
    <w:p w14:paraId="4F3F3860" w14:textId="77777777" w:rsidR="00091264" w:rsidRPr="00091264" w:rsidRDefault="00091264" w:rsidP="00091264">
      <w:pPr>
        <w:spacing w:after="0" w:line="240" w:lineRule="auto"/>
        <w:rPr>
          <w:rFonts w:eastAsia="Times New Roman" w:cs="Times New Roman"/>
          <w:lang w:eastAsia="en-GB"/>
        </w:rPr>
      </w:pPr>
      <w:r w:rsidRPr="00091264">
        <w:rPr>
          <w:rFonts w:eastAsia="Times New Roman" w:cs="Times New Roman"/>
          <w:lang w:eastAsia="en-GB"/>
        </w:rPr>
        <w:pict w14:anchorId="5585D439">
          <v:rect id="_x0000_i1027" style="width:0;height:1.5pt" o:hralign="center" o:hrstd="t" o:hr="t" fillcolor="#a0a0a0" stroked="f"/>
        </w:pict>
      </w:r>
    </w:p>
    <w:p w14:paraId="476297B6" w14:textId="77777777" w:rsidR="00091264" w:rsidRPr="00091264" w:rsidRDefault="00091264" w:rsidP="00091264">
      <w:pPr>
        <w:spacing w:before="100" w:beforeAutospacing="1" w:after="100" w:afterAutospacing="1" w:line="240" w:lineRule="auto"/>
        <w:outlineLvl w:val="2"/>
        <w:rPr>
          <w:rFonts w:eastAsia="Times New Roman" w:cs="Times New Roman"/>
          <w:b/>
          <w:bCs/>
          <w:lang w:eastAsia="en-GB"/>
        </w:rPr>
      </w:pPr>
      <w:r w:rsidRPr="00091264">
        <w:rPr>
          <w:rFonts w:eastAsia="Times New Roman" w:cs="Times New Roman"/>
          <w:b/>
          <w:bCs/>
          <w:lang w:eastAsia="en-GB"/>
        </w:rPr>
        <w:t>Working Conditions</w:t>
      </w:r>
    </w:p>
    <w:p w14:paraId="2C62FCFB" w14:textId="77777777" w:rsidR="00091264" w:rsidRPr="00091264" w:rsidRDefault="00091264" w:rsidP="00091264">
      <w:pPr>
        <w:numPr>
          <w:ilvl w:val="0"/>
          <w:numId w:val="3"/>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lastRenderedPageBreak/>
        <w:t>Based in a GP practice treatment room environment.</w:t>
      </w:r>
    </w:p>
    <w:p w14:paraId="6C8FF72E" w14:textId="77777777" w:rsidR="00091264" w:rsidRPr="00091264" w:rsidRDefault="00091264" w:rsidP="00091264">
      <w:pPr>
        <w:numPr>
          <w:ilvl w:val="0"/>
          <w:numId w:val="3"/>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May involve working across multiple practice sites.</w:t>
      </w:r>
    </w:p>
    <w:p w14:paraId="6A0AA348" w14:textId="77777777" w:rsidR="00091264" w:rsidRPr="00091264" w:rsidRDefault="00091264" w:rsidP="00091264">
      <w:pPr>
        <w:numPr>
          <w:ilvl w:val="0"/>
          <w:numId w:val="3"/>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Exposure to blood and bodily fluids — adherence to PPE and infection control essential.</w:t>
      </w:r>
    </w:p>
    <w:p w14:paraId="3526FFDC" w14:textId="77777777" w:rsidR="00091264" w:rsidRPr="00091264" w:rsidRDefault="00091264" w:rsidP="00091264">
      <w:pPr>
        <w:numPr>
          <w:ilvl w:val="0"/>
          <w:numId w:val="3"/>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Requires good manual dexterity and the ability to work on feet for extended periods.</w:t>
      </w:r>
    </w:p>
    <w:p w14:paraId="34327AAE" w14:textId="77777777" w:rsidR="00091264" w:rsidRPr="00091264" w:rsidRDefault="00091264" w:rsidP="00091264">
      <w:pPr>
        <w:spacing w:after="0" w:line="240" w:lineRule="auto"/>
        <w:rPr>
          <w:rFonts w:eastAsia="Times New Roman" w:cs="Times New Roman"/>
          <w:lang w:eastAsia="en-GB"/>
        </w:rPr>
      </w:pPr>
      <w:r w:rsidRPr="00091264">
        <w:rPr>
          <w:rFonts w:eastAsia="Times New Roman" w:cs="Times New Roman"/>
          <w:lang w:eastAsia="en-GB"/>
        </w:rPr>
        <w:pict w14:anchorId="0A2B6CBF">
          <v:rect id="_x0000_i1028" style="width:0;height:1.5pt" o:hralign="center" o:hrstd="t" o:hr="t" fillcolor="#a0a0a0" stroked="f"/>
        </w:pict>
      </w:r>
    </w:p>
    <w:p w14:paraId="0F99444C" w14:textId="77777777" w:rsidR="00091264" w:rsidRPr="00091264" w:rsidRDefault="00091264" w:rsidP="00091264">
      <w:pPr>
        <w:spacing w:before="100" w:beforeAutospacing="1" w:after="100" w:afterAutospacing="1" w:line="240" w:lineRule="auto"/>
        <w:outlineLvl w:val="2"/>
        <w:rPr>
          <w:rFonts w:eastAsia="Times New Roman" w:cs="Times New Roman"/>
          <w:b/>
          <w:bCs/>
          <w:lang w:eastAsia="en-GB"/>
        </w:rPr>
      </w:pPr>
      <w:r w:rsidRPr="00091264">
        <w:rPr>
          <w:rFonts w:eastAsia="Times New Roman" w:cs="Times New Roman"/>
          <w:b/>
          <w:bCs/>
          <w:lang w:eastAsia="en-GB"/>
        </w:rPr>
        <w:t>Core Competencies</w:t>
      </w:r>
    </w:p>
    <w:p w14:paraId="05DDDE58" w14:textId="77777777" w:rsidR="00091264" w:rsidRPr="00091264" w:rsidRDefault="00091264" w:rsidP="00091264">
      <w:pPr>
        <w:numPr>
          <w:ilvl w:val="0"/>
          <w:numId w:val="4"/>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Patient safety and clinical excellence</w:t>
      </w:r>
    </w:p>
    <w:p w14:paraId="2BA79B6E" w14:textId="77777777" w:rsidR="00091264" w:rsidRPr="00091264" w:rsidRDefault="00091264" w:rsidP="00091264">
      <w:pPr>
        <w:numPr>
          <w:ilvl w:val="0"/>
          <w:numId w:val="4"/>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Effective communication and teamwork</w:t>
      </w:r>
    </w:p>
    <w:p w14:paraId="58028D0C" w14:textId="77777777" w:rsidR="00091264" w:rsidRPr="00091264" w:rsidRDefault="00091264" w:rsidP="00091264">
      <w:pPr>
        <w:numPr>
          <w:ilvl w:val="0"/>
          <w:numId w:val="4"/>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Infection control and risk management</w:t>
      </w:r>
    </w:p>
    <w:p w14:paraId="74E9E723" w14:textId="77777777" w:rsidR="00091264" w:rsidRPr="00091264" w:rsidRDefault="00091264" w:rsidP="00091264">
      <w:pPr>
        <w:numPr>
          <w:ilvl w:val="0"/>
          <w:numId w:val="4"/>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Health promotion and preventive care</w:t>
      </w:r>
    </w:p>
    <w:p w14:paraId="4C552B7D" w14:textId="77777777" w:rsidR="00091264" w:rsidRPr="00091264" w:rsidRDefault="00091264" w:rsidP="00091264">
      <w:pPr>
        <w:numPr>
          <w:ilvl w:val="0"/>
          <w:numId w:val="4"/>
        </w:numPr>
        <w:spacing w:before="100" w:beforeAutospacing="1" w:after="100" w:afterAutospacing="1" w:line="240" w:lineRule="auto"/>
        <w:rPr>
          <w:rFonts w:eastAsia="Times New Roman" w:cs="Times New Roman"/>
          <w:lang w:eastAsia="en-GB"/>
        </w:rPr>
      </w:pPr>
      <w:r w:rsidRPr="00091264">
        <w:rPr>
          <w:rFonts w:eastAsia="Times New Roman" w:cs="Times New Roman"/>
          <w:lang w:eastAsia="en-GB"/>
        </w:rPr>
        <w:t>Continuous improvement and learning mindset</w:t>
      </w:r>
    </w:p>
    <w:p w14:paraId="23F45389" w14:textId="77777777" w:rsidR="00DD2899" w:rsidRPr="00117656" w:rsidRDefault="00DD2899" w:rsidP="00DD2899">
      <w:pPr>
        <w:widowControl w:val="0"/>
        <w:autoSpaceDE w:val="0"/>
        <w:autoSpaceDN w:val="0"/>
        <w:spacing w:after="0" w:line="240" w:lineRule="auto"/>
        <w:outlineLvl w:val="1"/>
        <w:rPr>
          <w:rFonts w:eastAsia="Arial" w:cstheme="minorHAnsi"/>
          <w:b/>
          <w:bCs/>
          <w:lang w:eastAsia="en-GB" w:bidi="en-GB"/>
        </w:rPr>
      </w:pPr>
      <w:r w:rsidRPr="00117656">
        <w:rPr>
          <w:rFonts w:eastAsia="Arial" w:cstheme="minorHAnsi"/>
          <w:b/>
          <w:bCs/>
          <w:lang w:eastAsia="en-GB" w:bidi="en-GB"/>
        </w:rPr>
        <w:t>Delivering a quality service</w:t>
      </w:r>
    </w:p>
    <w:p w14:paraId="6F358695" w14:textId="77777777" w:rsidR="00DD2899" w:rsidRPr="00117656" w:rsidRDefault="00DD2899" w:rsidP="00DD2899">
      <w:pPr>
        <w:widowControl w:val="0"/>
        <w:autoSpaceDE w:val="0"/>
        <w:autoSpaceDN w:val="0"/>
        <w:spacing w:after="0" w:line="240" w:lineRule="auto"/>
        <w:outlineLvl w:val="1"/>
        <w:rPr>
          <w:rFonts w:eastAsia="Arial" w:cstheme="minorHAnsi"/>
          <w:b/>
          <w:bCs/>
          <w:lang w:eastAsia="en-GB" w:bidi="en-GB"/>
        </w:rPr>
      </w:pPr>
    </w:p>
    <w:p w14:paraId="7378FDD5"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b/>
          <w:bCs/>
          <w:lang w:eastAsia="en-GB" w:bidi="en-GB"/>
        </w:rPr>
      </w:pPr>
      <w:r w:rsidRPr="00117656">
        <w:rPr>
          <w:rFonts w:eastAsia="Arial" w:cstheme="minorHAnsi"/>
          <w:lang w:eastAsia="en-GB" w:bidi="en-GB"/>
        </w:rPr>
        <w:t>Prioritise, organise, and manage own workload in a manner that maintains and promotes quality</w:t>
      </w:r>
    </w:p>
    <w:p w14:paraId="03AED064"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Participate in quality assurance and safety processes across the organisation and its activities</w:t>
      </w:r>
    </w:p>
    <w:p w14:paraId="647D311E"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Participate in shared learning across the practice and the wider organisational</w:t>
      </w:r>
      <w:r w:rsidRPr="00117656">
        <w:rPr>
          <w:rFonts w:eastAsia="Arial" w:cstheme="minorHAnsi"/>
          <w:spacing w:val="-12"/>
          <w:lang w:eastAsia="en-GB" w:bidi="en-GB"/>
        </w:rPr>
        <w:t xml:space="preserve"> </w:t>
      </w:r>
      <w:r w:rsidRPr="00117656">
        <w:rPr>
          <w:rFonts w:eastAsia="Arial" w:cstheme="minorHAnsi"/>
          <w:lang w:eastAsia="en-GB" w:bidi="en-GB"/>
        </w:rPr>
        <w:t>environment</w:t>
      </w:r>
    </w:p>
    <w:p w14:paraId="31D22CDB"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Use a structured framework (e.g., Root-cause analysis) to manage, review and identify learning from patient complaints, clinical incidents, and near-miss</w:t>
      </w:r>
      <w:r w:rsidRPr="00117656">
        <w:rPr>
          <w:rFonts w:eastAsia="Arial" w:cstheme="minorHAnsi"/>
          <w:spacing w:val="-2"/>
          <w:lang w:eastAsia="en-GB" w:bidi="en-GB"/>
        </w:rPr>
        <w:t xml:space="preserve"> </w:t>
      </w:r>
      <w:r w:rsidRPr="00117656">
        <w:rPr>
          <w:rFonts w:eastAsia="Arial" w:cstheme="minorHAnsi"/>
          <w:lang w:eastAsia="en-GB" w:bidi="en-GB"/>
        </w:rPr>
        <w:t>events</w:t>
      </w:r>
    </w:p>
    <w:p w14:paraId="670FA90B"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Assess the impact of policy implementation on care</w:t>
      </w:r>
      <w:r w:rsidRPr="00117656">
        <w:rPr>
          <w:rFonts w:eastAsia="Arial" w:cstheme="minorHAnsi"/>
          <w:spacing w:val="-6"/>
          <w:lang w:eastAsia="en-GB" w:bidi="en-GB"/>
        </w:rPr>
        <w:t xml:space="preserve"> </w:t>
      </w:r>
      <w:r w:rsidRPr="00117656">
        <w:rPr>
          <w:rFonts w:eastAsia="Arial" w:cstheme="minorHAnsi"/>
          <w:lang w:eastAsia="en-GB" w:bidi="en-GB"/>
        </w:rPr>
        <w:t>delivery</w:t>
      </w:r>
    </w:p>
    <w:p w14:paraId="5ED502E1" w14:textId="77777777" w:rsidR="00DD2899" w:rsidRPr="00117656" w:rsidRDefault="00DD2899" w:rsidP="00DD2899">
      <w:pPr>
        <w:widowControl w:val="0"/>
        <w:numPr>
          <w:ilvl w:val="0"/>
          <w:numId w:val="8"/>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Understand and apply legal issues that support the identification of vulnerable and abused children and adults, and be aware of statutory child/vulnerable patients health procedures and local guidance</w:t>
      </w:r>
    </w:p>
    <w:p w14:paraId="2CDC638E" w14:textId="77777777" w:rsidR="00DD2899" w:rsidRPr="00117656" w:rsidRDefault="00DD2899" w:rsidP="00DD2899">
      <w:pPr>
        <w:widowControl w:val="0"/>
        <w:autoSpaceDE w:val="0"/>
        <w:autoSpaceDN w:val="0"/>
        <w:spacing w:after="0" w:line="240" w:lineRule="auto"/>
        <w:ind w:left="720"/>
        <w:jc w:val="both"/>
        <w:outlineLvl w:val="1"/>
        <w:rPr>
          <w:rFonts w:eastAsia="Arial" w:cstheme="minorHAnsi"/>
          <w:lang w:eastAsia="en-GB" w:bidi="en-GB"/>
        </w:rPr>
      </w:pPr>
    </w:p>
    <w:p w14:paraId="1DE4150E"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r w:rsidRPr="00117656">
        <w:rPr>
          <w:rFonts w:eastAsia="Arial" w:cstheme="minorHAnsi"/>
          <w:b/>
          <w:bCs/>
          <w:lang w:eastAsia="en-GB" w:bidi="en-GB"/>
        </w:rPr>
        <w:t>Leadership – personal and people development</w:t>
      </w:r>
    </w:p>
    <w:p w14:paraId="52088517" w14:textId="77777777" w:rsidR="00DD2899" w:rsidRPr="00117656" w:rsidRDefault="00DD2899" w:rsidP="00DD2899">
      <w:pPr>
        <w:widowControl w:val="0"/>
        <w:autoSpaceDE w:val="0"/>
        <w:autoSpaceDN w:val="0"/>
        <w:spacing w:before="7" w:after="0" w:line="240" w:lineRule="auto"/>
        <w:jc w:val="both"/>
        <w:rPr>
          <w:rFonts w:eastAsia="Arial" w:cstheme="minorHAnsi"/>
          <w:b/>
          <w:lang w:eastAsia="en-GB" w:bidi="en-GB"/>
        </w:rPr>
      </w:pPr>
    </w:p>
    <w:p w14:paraId="2BE69661"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 xml:space="preserve">Take responsibility for </w:t>
      </w:r>
      <w:r w:rsidRPr="00117656">
        <w:rPr>
          <w:rFonts w:cstheme="minorHAnsi"/>
          <w:spacing w:val="-3"/>
        </w:rPr>
        <w:t xml:space="preserve">own </w:t>
      </w:r>
      <w:r w:rsidRPr="00117656">
        <w:rPr>
          <w:rFonts w:cstheme="minorHAnsi"/>
        </w:rPr>
        <w:t>learning and performance including participating in coaching/supervision and acting as a positive role</w:t>
      </w:r>
      <w:r w:rsidRPr="00117656">
        <w:rPr>
          <w:rFonts w:cstheme="minorHAnsi"/>
          <w:spacing w:val="-2"/>
        </w:rPr>
        <w:t xml:space="preserve"> </w:t>
      </w:r>
      <w:r w:rsidRPr="00117656">
        <w:rPr>
          <w:rFonts w:cstheme="minorHAnsi"/>
        </w:rPr>
        <w:t>mode</w:t>
      </w:r>
    </w:p>
    <w:p w14:paraId="4823C49B"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1850"/>
        <w:jc w:val="both"/>
        <w:rPr>
          <w:rFonts w:cstheme="minorHAnsi"/>
        </w:rPr>
      </w:pPr>
      <w:r w:rsidRPr="00117656">
        <w:rPr>
          <w:rFonts w:cstheme="minorHAnsi"/>
        </w:rPr>
        <w:t>Support staff development to maximise</w:t>
      </w:r>
      <w:r w:rsidRPr="00117656">
        <w:rPr>
          <w:rFonts w:cstheme="minorHAnsi"/>
          <w:spacing w:val="-18"/>
        </w:rPr>
        <w:t xml:space="preserve"> </w:t>
      </w:r>
      <w:r w:rsidRPr="00117656">
        <w:rPr>
          <w:rFonts w:cstheme="minorHAnsi"/>
        </w:rPr>
        <w:t>potential</w:t>
      </w:r>
    </w:p>
    <w:p w14:paraId="1F3A3F15"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Actively promote the workplace as a learning environment, encouraging everyone to learn from each other and from external good</w:t>
      </w:r>
      <w:r w:rsidRPr="00117656">
        <w:rPr>
          <w:rFonts w:cstheme="minorHAnsi"/>
          <w:spacing w:val="-9"/>
        </w:rPr>
        <w:t xml:space="preserve"> </w:t>
      </w:r>
      <w:r w:rsidRPr="00117656">
        <w:rPr>
          <w:rFonts w:cstheme="minorHAnsi"/>
        </w:rPr>
        <w:t>practice</w:t>
      </w:r>
    </w:p>
    <w:p w14:paraId="1892DB21"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Encourage others to make realistic self-assessment of their application of knowledge and skills, challenging any complacency or actions that are not in the interest of the public and/or users of</w:t>
      </w:r>
      <w:r w:rsidRPr="00117656">
        <w:rPr>
          <w:rFonts w:cstheme="minorHAnsi"/>
          <w:spacing w:val="-1"/>
        </w:rPr>
        <w:t xml:space="preserve"> </w:t>
      </w:r>
      <w:r w:rsidRPr="00117656">
        <w:rPr>
          <w:rFonts w:cstheme="minorHAnsi"/>
        </w:rPr>
        <w:t>services</w:t>
      </w:r>
    </w:p>
    <w:p w14:paraId="54ED33F0"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Critically evaluate and review innovations and developments that are relevant to the area of work</w:t>
      </w:r>
    </w:p>
    <w:p w14:paraId="2AEE6BCF"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 xml:space="preserve">Enlist support and influence stakeholders and decision-makers </w:t>
      </w:r>
      <w:proofErr w:type="gramStart"/>
      <w:r w:rsidRPr="00117656">
        <w:rPr>
          <w:rFonts w:cstheme="minorHAnsi"/>
        </w:rPr>
        <w:t>in order to</w:t>
      </w:r>
      <w:proofErr w:type="gramEnd"/>
      <w:r w:rsidRPr="00117656">
        <w:rPr>
          <w:rFonts w:cstheme="minorHAnsi"/>
        </w:rPr>
        <w:t xml:space="preserve"> bring about new developments in the provision of</w:t>
      </w:r>
      <w:r w:rsidRPr="00117656">
        <w:rPr>
          <w:rFonts w:cstheme="minorHAnsi"/>
          <w:spacing w:val="3"/>
        </w:rPr>
        <w:t xml:space="preserve"> </w:t>
      </w:r>
      <w:r w:rsidRPr="00117656">
        <w:rPr>
          <w:rFonts w:cstheme="minorHAnsi"/>
        </w:rPr>
        <w:t>services</w:t>
      </w:r>
    </w:p>
    <w:p w14:paraId="17AAB413"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Contribute to planning and implementing changes within the area of care and</w:t>
      </w:r>
      <w:r w:rsidRPr="00117656">
        <w:rPr>
          <w:rFonts w:cstheme="minorHAnsi"/>
          <w:spacing w:val="-18"/>
        </w:rPr>
        <w:t xml:space="preserve"> </w:t>
      </w:r>
      <w:r w:rsidRPr="00117656">
        <w:rPr>
          <w:rFonts w:cstheme="minorHAnsi"/>
        </w:rPr>
        <w:t>responsibility</w:t>
      </w:r>
    </w:p>
    <w:p w14:paraId="0ACB0882" w14:textId="77777777" w:rsidR="00DD2899" w:rsidRPr="00117656" w:rsidRDefault="00DD2899" w:rsidP="00DD2899">
      <w:pPr>
        <w:widowControl w:val="0"/>
        <w:numPr>
          <w:ilvl w:val="0"/>
          <w:numId w:val="9"/>
        </w:numPr>
        <w:tabs>
          <w:tab w:val="left" w:pos="933"/>
          <w:tab w:val="left" w:pos="934"/>
        </w:tabs>
        <w:autoSpaceDE w:val="0"/>
        <w:autoSpaceDN w:val="0"/>
        <w:spacing w:after="0" w:line="232" w:lineRule="auto"/>
        <w:ind w:right="99"/>
        <w:jc w:val="both"/>
        <w:rPr>
          <w:rFonts w:cstheme="minorHAnsi"/>
        </w:rPr>
      </w:pPr>
      <w:r w:rsidRPr="00117656">
        <w:rPr>
          <w:rFonts w:cstheme="minorHAnsi"/>
        </w:rPr>
        <w:t>Contribute to the development of local guidelines, protocols and</w:t>
      </w:r>
      <w:r w:rsidRPr="00117656">
        <w:rPr>
          <w:rFonts w:cstheme="minorHAnsi"/>
          <w:spacing w:val="-12"/>
        </w:rPr>
        <w:t xml:space="preserve"> </w:t>
      </w:r>
      <w:r w:rsidRPr="00117656">
        <w:rPr>
          <w:rFonts w:cstheme="minorHAnsi"/>
        </w:rPr>
        <w:t>standards</w:t>
      </w:r>
    </w:p>
    <w:p w14:paraId="2A122145" w14:textId="77777777" w:rsidR="00DD2899" w:rsidRPr="00117656" w:rsidRDefault="00DD2899" w:rsidP="00DD2899">
      <w:pPr>
        <w:widowControl w:val="0"/>
        <w:autoSpaceDE w:val="0"/>
        <w:autoSpaceDN w:val="0"/>
        <w:spacing w:before="247" w:after="0" w:line="240" w:lineRule="auto"/>
        <w:jc w:val="both"/>
        <w:outlineLvl w:val="1"/>
        <w:rPr>
          <w:rFonts w:eastAsia="Arial" w:cstheme="minorHAnsi"/>
          <w:b/>
          <w:bCs/>
          <w:lang w:eastAsia="en-GB" w:bidi="en-GB"/>
        </w:rPr>
      </w:pPr>
      <w:r w:rsidRPr="00117656">
        <w:rPr>
          <w:rFonts w:eastAsia="Arial" w:cstheme="minorHAnsi"/>
          <w:b/>
          <w:bCs/>
          <w:lang w:eastAsia="en-GB" w:bidi="en-GB"/>
        </w:rPr>
        <w:t>Team working</w:t>
      </w:r>
    </w:p>
    <w:p w14:paraId="149316D5" w14:textId="77777777" w:rsidR="00DD2899" w:rsidRPr="00117656" w:rsidRDefault="00DD2899" w:rsidP="00DD2899">
      <w:pPr>
        <w:widowControl w:val="0"/>
        <w:autoSpaceDE w:val="0"/>
        <w:autoSpaceDN w:val="0"/>
        <w:spacing w:after="0" w:line="240" w:lineRule="auto"/>
        <w:ind w:left="720"/>
        <w:jc w:val="both"/>
        <w:outlineLvl w:val="1"/>
        <w:rPr>
          <w:rFonts w:eastAsia="Arial" w:cstheme="minorHAnsi"/>
          <w:lang w:eastAsia="en-GB" w:bidi="en-GB"/>
        </w:rPr>
      </w:pPr>
    </w:p>
    <w:p w14:paraId="69DF96C9"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lastRenderedPageBreak/>
        <w:t>Understand own role and scope and identify how this may develop over</w:t>
      </w:r>
      <w:r w:rsidRPr="00117656">
        <w:rPr>
          <w:rFonts w:eastAsia="Arial" w:cstheme="minorHAnsi"/>
          <w:spacing w:val="-15"/>
          <w:lang w:eastAsia="en-GB" w:bidi="en-GB"/>
        </w:rPr>
        <w:t xml:space="preserve"> </w:t>
      </w:r>
      <w:r w:rsidRPr="00117656">
        <w:rPr>
          <w:rFonts w:eastAsia="Arial" w:cstheme="minorHAnsi"/>
          <w:lang w:eastAsia="en-GB" w:bidi="en-GB"/>
        </w:rPr>
        <w:t>time</w:t>
      </w:r>
    </w:p>
    <w:p w14:paraId="41A879B5"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Work as an effective and responsible team member, supporting others and exploring the mechanisms to develop new ways of working</w:t>
      </w:r>
    </w:p>
    <w:p w14:paraId="7751E2AD"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Delegate clearly and appropriately, adopting the principles of safe practice and assessment of competence</w:t>
      </w:r>
    </w:p>
    <w:p w14:paraId="1B720375"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Create clear referral mechanisms to meet patient</w:t>
      </w:r>
      <w:r w:rsidRPr="00117656">
        <w:rPr>
          <w:rFonts w:eastAsia="Arial" w:cstheme="minorHAnsi"/>
          <w:spacing w:val="-13"/>
          <w:lang w:eastAsia="en-GB" w:bidi="en-GB"/>
        </w:rPr>
        <w:t xml:space="preserve"> </w:t>
      </w:r>
      <w:r w:rsidRPr="00117656">
        <w:rPr>
          <w:rFonts w:eastAsia="Arial" w:cstheme="minorHAnsi"/>
          <w:lang w:eastAsia="en-GB" w:bidi="en-GB"/>
        </w:rPr>
        <w:t>need</w:t>
      </w:r>
    </w:p>
    <w:p w14:paraId="7FFB55AC"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Prioritise own workload and ensure effective time-management strategies are embedded within the culture of the</w:t>
      </w:r>
      <w:r w:rsidRPr="00117656">
        <w:rPr>
          <w:rFonts w:eastAsia="Arial" w:cstheme="minorHAnsi"/>
          <w:spacing w:val="-3"/>
          <w:lang w:eastAsia="en-GB" w:bidi="en-GB"/>
        </w:rPr>
        <w:t xml:space="preserve"> </w:t>
      </w:r>
      <w:r w:rsidRPr="00117656">
        <w:rPr>
          <w:rFonts w:eastAsia="Arial" w:cstheme="minorHAnsi"/>
          <w:lang w:eastAsia="en-GB" w:bidi="en-GB"/>
        </w:rPr>
        <w:t>team</w:t>
      </w:r>
    </w:p>
    <w:p w14:paraId="6812B433"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Work effectively with others to clearly define values, direction and policies impacting upon care delivery</w:t>
      </w:r>
    </w:p>
    <w:p w14:paraId="3097E72A"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Discuss, highlight, and work with the team to create opportunities to improve patient</w:t>
      </w:r>
      <w:r w:rsidRPr="00117656">
        <w:rPr>
          <w:rFonts w:eastAsia="Arial" w:cstheme="minorHAnsi"/>
          <w:spacing w:val="-18"/>
          <w:lang w:eastAsia="en-GB" w:bidi="en-GB"/>
        </w:rPr>
        <w:t xml:space="preserve"> </w:t>
      </w:r>
      <w:r w:rsidRPr="00117656">
        <w:rPr>
          <w:rFonts w:eastAsia="Arial" w:cstheme="minorHAnsi"/>
          <w:lang w:eastAsia="en-GB" w:bidi="en-GB"/>
        </w:rPr>
        <w:t>care</w:t>
      </w:r>
    </w:p>
    <w:p w14:paraId="4E8BF98B"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Manage and lead on the delivery of specifically identified services or projects as agreed with the practice management</w:t>
      </w:r>
      <w:r w:rsidRPr="00117656">
        <w:rPr>
          <w:rFonts w:eastAsia="Arial" w:cstheme="minorHAnsi"/>
          <w:spacing w:val="-4"/>
          <w:lang w:eastAsia="en-GB" w:bidi="en-GB"/>
        </w:rPr>
        <w:t xml:space="preserve"> </w:t>
      </w:r>
      <w:r w:rsidRPr="00117656">
        <w:rPr>
          <w:rFonts w:eastAsia="Arial" w:cstheme="minorHAnsi"/>
          <w:lang w:eastAsia="en-GB" w:bidi="en-GB"/>
        </w:rPr>
        <w:t>team</w:t>
      </w:r>
    </w:p>
    <w:p w14:paraId="6AF127AE" w14:textId="77777777" w:rsidR="00DD2899" w:rsidRPr="00117656" w:rsidRDefault="00DD2899" w:rsidP="00DD2899">
      <w:pPr>
        <w:widowControl w:val="0"/>
        <w:numPr>
          <w:ilvl w:val="0"/>
          <w:numId w:val="10"/>
        </w:numPr>
        <w:autoSpaceDE w:val="0"/>
        <w:autoSpaceDN w:val="0"/>
        <w:spacing w:after="0" w:line="240" w:lineRule="auto"/>
        <w:jc w:val="both"/>
        <w:outlineLvl w:val="1"/>
        <w:rPr>
          <w:rFonts w:eastAsia="Arial" w:cstheme="minorHAnsi"/>
          <w:lang w:eastAsia="en-GB" w:bidi="en-GB"/>
        </w:rPr>
      </w:pPr>
      <w:r w:rsidRPr="00117656">
        <w:rPr>
          <w:rFonts w:eastAsia="Arial" w:cstheme="minorHAnsi"/>
          <w:lang w:eastAsia="en-GB" w:bidi="en-GB"/>
        </w:rPr>
        <w:t>Agree plans and outcomes by which to measure</w:t>
      </w:r>
      <w:r w:rsidRPr="00117656">
        <w:rPr>
          <w:rFonts w:eastAsia="Arial" w:cstheme="minorHAnsi"/>
          <w:spacing w:val="-10"/>
          <w:lang w:eastAsia="en-GB" w:bidi="en-GB"/>
        </w:rPr>
        <w:t xml:space="preserve"> </w:t>
      </w:r>
      <w:r w:rsidRPr="00117656">
        <w:rPr>
          <w:rFonts w:eastAsia="Arial" w:cstheme="minorHAnsi"/>
          <w:lang w:eastAsia="en-GB" w:bidi="en-GB"/>
        </w:rPr>
        <w:t>success</w:t>
      </w:r>
    </w:p>
    <w:p w14:paraId="408C246A" w14:textId="77777777" w:rsidR="00DD2899" w:rsidRPr="00117656" w:rsidRDefault="00DD2899" w:rsidP="00DD2899">
      <w:pPr>
        <w:widowControl w:val="0"/>
        <w:autoSpaceDE w:val="0"/>
        <w:autoSpaceDN w:val="0"/>
        <w:spacing w:after="0" w:line="240" w:lineRule="auto"/>
        <w:ind w:left="720"/>
        <w:jc w:val="both"/>
        <w:outlineLvl w:val="1"/>
        <w:rPr>
          <w:rFonts w:eastAsia="Arial" w:cstheme="minorHAnsi"/>
          <w:lang w:eastAsia="en-GB" w:bidi="en-GB"/>
        </w:rPr>
      </w:pPr>
    </w:p>
    <w:p w14:paraId="5B5DC70E" w14:textId="77777777" w:rsidR="00DD2899" w:rsidRPr="00117656" w:rsidRDefault="00DD2899" w:rsidP="00DD2899">
      <w:pPr>
        <w:widowControl w:val="0"/>
        <w:autoSpaceDE w:val="0"/>
        <w:autoSpaceDN w:val="0"/>
        <w:spacing w:after="0" w:line="240" w:lineRule="auto"/>
        <w:ind w:left="720"/>
        <w:jc w:val="both"/>
        <w:outlineLvl w:val="1"/>
        <w:rPr>
          <w:rFonts w:eastAsia="Arial" w:cstheme="minorHAnsi"/>
          <w:lang w:eastAsia="en-GB" w:bidi="en-GB"/>
        </w:rPr>
      </w:pPr>
    </w:p>
    <w:p w14:paraId="37AA480B" w14:textId="77777777" w:rsidR="00DD2899" w:rsidRPr="00117656" w:rsidRDefault="00DD2899" w:rsidP="00DD2899">
      <w:pPr>
        <w:widowControl w:val="0"/>
        <w:autoSpaceDE w:val="0"/>
        <w:autoSpaceDN w:val="0"/>
        <w:spacing w:before="65" w:after="0" w:line="240" w:lineRule="auto"/>
        <w:outlineLvl w:val="1"/>
        <w:rPr>
          <w:rFonts w:eastAsia="Arial" w:cstheme="minorHAnsi"/>
          <w:b/>
          <w:bCs/>
          <w:lang w:eastAsia="en-GB" w:bidi="en-GB"/>
        </w:rPr>
      </w:pPr>
      <w:r w:rsidRPr="00117656">
        <w:rPr>
          <w:rFonts w:eastAsia="Arial" w:cstheme="minorHAnsi"/>
          <w:b/>
          <w:bCs/>
          <w:lang w:eastAsia="en-GB" w:bidi="en-GB"/>
        </w:rPr>
        <w:t>Management of risk</w:t>
      </w:r>
    </w:p>
    <w:p w14:paraId="1A9A8D50" w14:textId="77777777" w:rsidR="00DD2899" w:rsidRPr="00117656" w:rsidRDefault="00DD2899" w:rsidP="00DD2899">
      <w:pPr>
        <w:widowControl w:val="0"/>
        <w:autoSpaceDE w:val="0"/>
        <w:autoSpaceDN w:val="0"/>
        <w:spacing w:before="2" w:after="0" w:line="240" w:lineRule="auto"/>
        <w:jc w:val="both"/>
        <w:rPr>
          <w:rFonts w:eastAsia="Arial" w:cstheme="minorHAnsi"/>
          <w:b/>
          <w:lang w:eastAsia="en-GB" w:bidi="en-GB"/>
        </w:rPr>
      </w:pPr>
    </w:p>
    <w:p w14:paraId="362BFC32" w14:textId="77777777" w:rsidR="00DD2899" w:rsidRPr="00117656" w:rsidRDefault="00DD2899" w:rsidP="00DD2899">
      <w:pPr>
        <w:widowControl w:val="0"/>
        <w:numPr>
          <w:ilvl w:val="0"/>
          <w:numId w:val="11"/>
        </w:numPr>
        <w:tabs>
          <w:tab w:val="left" w:pos="933"/>
          <w:tab w:val="left" w:pos="934"/>
        </w:tabs>
        <w:autoSpaceDE w:val="0"/>
        <w:autoSpaceDN w:val="0"/>
        <w:spacing w:before="1" w:after="0" w:line="237" w:lineRule="auto"/>
        <w:ind w:right="294"/>
        <w:jc w:val="both"/>
        <w:rPr>
          <w:rFonts w:cstheme="minorHAnsi"/>
        </w:rPr>
      </w:pPr>
      <w:r w:rsidRPr="00117656">
        <w:rPr>
          <w:rFonts w:cstheme="minorHAnsi"/>
        </w:rPr>
        <w:t>Manage and assess risk within the areas of responsibility, ensuring adequate measures are in place to protect staff and</w:t>
      </w:r>
      <w:r w:rsidRPr="00117656">
        <w:rPr>
          <w:rFonts w:cstheme="minorHAnsi"/>
          <w:spacing w:val="-5"/>
        </w:rPr>
        <w:t xml:space="preserve"> </w:t>
      </w:r>
      <w:r w:rsidRPr="00117656">
        <w:rPr>
          <w:rFonts w:cstheme="minorHAnsi"/>
        </w:rPr>
        <w:t>patients</w:t>
      </w:r>
    </w:p>
    <w:p w14:paraId="5076E49A" w14:textId="77777777" w:rsidR="00DD2899" w:rsidRPr="00117656" w:rsidRDefault="00DD2899" w:rsidP="00DD2899">
      <w:pPr>
        <w:widowControl w:val="0"/>
        <w:numPr>
          <w:ilvl w:val="0"/>
          <w:numId w:val="11"/>
        </w:numPr>
        <w:tabs>
          <w:tab w:val="left" w:pos="933"/>
          <w:tab w:val="left" w:pos="934"/>
        </w:tabs>
        <w:autoSpaceDE w:val="0"/>
        <w:autoSpaceDN w:val="0"/>
        <w:spacing w:before="1" w:after="0" w:line="237" w:lineRule="auto"/>
        <w:ind w:right="294"/>
        <w:jc w:val="both"/>
        <w:rPr>
          <w:rFonts w:cstheme="minorHAnsi"/>
        </w:rPr>
      </w:pPr>
      <w:r w:rsidRPr="00117656">
        <w:rPr>
          <w:rFonts w:cstheme="minorHAnsi"/>
        </w:rPr>
        <w:t>Monitor work areas and practices to ensure they are safe and free from hazards and conform to health, safety and security legislation, policies, procedures, and</w:t>
      </w:r>
      <w:r w:rsidRPr="00117656">
        <w:rPr>
          <w:rFonts w:cstheme="minorHAnsi"/>
          <w:spacing w:val="-13"/>
        </w:rPr>
        <w:t xml:space="preserve"> </w:t>
      </w:r>
      <w:r w:rsidRPr="00117656">
        <w:rPr>
          <w:rFonts w:cstheme="minorHAnsi"/>
        </w:rPr>
        <w:t>guidelines</w:t>
      </w:r>
    </w:p>
    <w:p w14:paraId="7C2CCAFF" w14:textId="77777777" w:rsidR="00DD2899" w:rsidRPr="00117656" w:rsidRDefault="00DD2899" w:rsidP="00DD2899">
      <w:pPr>
        <w:widowControl w:val="0"/>
        <w:numPr>
          <w:ilvl w:val="0"/>
          <w:numId w:val="11"/>
        </w:numPr>
        <w:tabs>
          <w:tab w:val="left" w:pos="933"/>
          <w:tab w:val="left" w:pos="934"/>
        </w:tabs>
        <w:autoSpaceDE w:val="0"/>
        <w:autoSpaceDN w:val="0"/>
        <w:spacing w:before="1" w:after="0" w:line="237" w:lineRule="auto"/>
        <w:ind w:right="294"/>
        <w:jc w:val="both"/>
        <w:rPr>
          <w:rFonts w:cstheme="minorHAnsi"/>
        </w:rPr>
      </w:pPr>
      <w:r w:rsidRPr="00117656">
        <w:rPr>
          <w:rFonts w:cstheme="minorHAnsi"/>
        </w:rPr>
        <w:t>Participate in mandatory and statutory training</w:t>
      </w:r>
      <w:r w:rsidRPr="00117656">
        <w:rPr>
          <w:rFonts w:cstheme="minorHAnsi"/>
          <w:spacing w:val="-9"/>
        </w:rPr>
        <w:t xml:space="preserve"> </w:t>
      </w:r>
      <w:r w:rsidRPr="00117656">
        <w:rPr>
          <w:rFonts w:cstheme="minorHAnsi"/>
        </w:rPr>
        <w:t>requirements</w:t>
      </w:r>
    </w:p>
    <w:p w14:paraId="5D749DC8" w14:textId="77777777" w:rsidR="00DD2899" w:rsidRPr="00117656" w:rsidRDefault="00DD2899" w:rsidP="00DD2899">
      <w:pPr>
        <w:widowControl w:val="0"/>
        <w:numPr>
          <w:ilvl w:val="0"/>
          <w:numId w:val="11"/>
        </w:numPr>
        <w:tabs>
          <w:tab w:val="left" w:pos="933"/>
          <w:tab w:val="left" w:pos="934"/>
        </w:tabs>
        <w:autoSpaceDE w:val="0"/>
        <w:autoSpaceDN w:val="0"/>
        <w:spacing w:before="1" w:after="0" w:line="237" w:lineRule="auto"/>
        <w:ind w:right="294"/>
        <w:jc w:val="both"/>
        <w:rPr>
          <w:rFonts w:cstheme="minorHAnsi"/>
        </w:rPr>
      </w:pPr>
      <w:r w:rsidRPr="00117656">
        <w:rPr>
          <w:rFonts w:cstheme="minorHAnsi"/>
        </w:rPr>
        <w:t>Apply infection-control measures within the practice according to local and national guidelines</w:t>
      </w:r>
    </w:p>
    <w:p w14:paraId="5DD5F951" w14:textId="77777777" w:rsidR="00DD2899" w:rsidRPr="00117656" w:rsidRDefault="00DD2899" w:rsidP="00DD2899">
      <w:pPr>
        <w:widowControl w:val="0"/>
        <w:tabs>
          <w:tab w:val="left" w:pos="933"/>
          <w:tab w:val="left" w:pos="934"/>
        </w:tabs>
        <w:autoSpaceDE w:val="0"/>
        <w:autoSpaceDN w:val="0"/>
        <w:spacing w:before="1" w:after="0" w:line="237" w:lineRule="auto"/>
        <w:ind w:left="720" w:right="294"/>
        <w:jc w:val="both"/>
        <w:rPr>
          <w:rFonts w:cstheme="minorHAnsi"/>
        </w:rPr>
      </w:pPr>
    </w:p>
    <w:p w14:paraId="74CA7555"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p>
    <w:p w14:paraId="16044713"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r w:rsidRPr="00117656">
        <w:rPr>
          <w:rFonts w:eastAsia="Arial" w:cstheme="minorHAnsi"/>
          <w:b/>
          <w:bCs/>
          <w:lang w:eastAsia="en-GB" w:bidi="en-GB"/>
        </w:rPr>
        <w:t>Managing information</w:t>
      </w:r>
    </w:p>
    <w:p w14:paraId="3D276DDB" w14:textId="77777777" w:rsidR="00DD2899" w:rsidRPr="00117656" w:rsidRDefault="00DD2899" w:rsidP="00DD2899">
      <w:pPr>
        <w:widowControl w:val="0"/>
        <w:autoSpaceDE w:val="0"/>
        <w:autoSpaceDN w:val="0"/>
        <w:spacing w:before="4" w:after="0" w:line="240" w:lineRule="auto"/>
        <w:jc w:val="both"/>
        <w:rPr>
          <w:rFonts w:eastAsia="Arial" w:cstheme="minorHAnsi"/>
          <w:b/>
          <w:lang w:eastAsia="en-GB" w:bidi="en-GB"/>
        </w:rPr>
      </w:pPr>
    </w:p>
    <w:p w14:paraId="2CAE4F1D" w14:textId="77777777" w:rsidR="00DD2899" w:rsidRPr="00117656" w:rsidRDefault="00DD2899" w:rsidP="00DD2899">
      <w:pPr>
        <w:widowControl w:val="0"/>
        <w:numPr>
          <w:ilvl w:val="0"/>
          <w:numId w:val="12"/>
        </w:numPr>
        <w:tabs>
          <w:tab w:val="left" w:pos="933"/>
          <w:tab w:val="left" w:pos="934"/>
        </w:tabs>
        <w:autoSpaceDE w:val="0"/>
        <w:autoSpaceDN w:val="0"/>
        <w:spacing w:before="1" w:after="0" w:line="237" w:lineRule="auto"/>
        <w:ind w:right="99"/>
        <w:jc w:val="both"/>
        <w:rPr>
          <w:rFonts w:cstheme="minorHAnsi"/>
        </w:rPr>
      </w:pPr>
      <w:r w:rsidRPr="00117656">
        <w:rPr>
          <w:rFonts w:cstheme="minorHAnsi"/>
        </w:rPr>
        <w:t>Use technology and appropriate software as an aid to management in planning, implementation, and monitoring of care, presenting and communicating</w:t>
      </w:r>
      <w:r w:rsidRPr="00117656">
        <w:rPr>
          <w:rFonts w:cstheme="minorHAnsi"/>
          <w:spacing w:val="-25"/>
        </w:rPr>
        <w:t xml:space="preserve"> </w:t>
      </w:r>
      <w:r w:rsidRPr="00117656">
        <w:rPr>
          <w:rFonts w:cstheme="minorHAnsi"/>
        </w:rPr>
        <w:t>information</w:t>
      </w:r>
    </w:p>
    <w:p w14:paraId="361DDC3C" w14:textId="77777777" w:rsidR="00DD2899" w:rsidRPr="00117656" w:rsidRDefault="00DD2899" w:rsidP="00DD2899">
      <w:pPr>
        <w:widowControl w:val="0"/>
        <w:numPr>
          <w:ilvl w:val="0"/>
          <w:numId w:val="12"/>
        </w:numPr>
        <w:tabs>
          <w:tab w:val="left" w:pos="933"/>
          <w:tab w:val="left" w:pos="934"/>
        </w:tabs>
        <w:autoSpaceDE w:val="0"/>
        <w:autoSpaceDN w:val="0"/>
        <w:spacing w:before="1" w:after="0" w:line="237" w:lineRule="auto"/>
        <w:ind w:right="99"/>
        <w:jc w:val="both"/>
        <w:rPr>
          <w:rFonts w:cstheme="minorHAnsi"/>
        </w:rPr>
      </w:pPr>
      <w:r w:rsidRPr="00117656">
        <w:rPr>
          <w:rFonts w:cstheme="minorHAnsi"/>
        </w:rPr>
        <w:t>Review and process data using accurate Read codes to ensure easy and accurate information retrieval for monitoring and audit</w:t>
      </w:r>
      <w:r w:rsidRPr="00117656">
        <w:rPr>
          <w:rFonts w:cstheme="minorHAnsi"/>
          <w:spacing w:val="-6"/>
        </w:rPr>
        <w:t xml:space="preserve"> </w:t>
      </w:r>
      <w:r w:rsidRPr="00117656">
        <w:rPr>
          <w:rFonts w:cstheme="minorHAnsi"/>
        </w:rPr>
        <w:t>processes</w:t>
      </w:r>
    </w:p>
    <w:p w14:paraId="3296B553" w14:textId="77777777" w:rsidR="00DD2899" w:rsidRPr="00117656" w:rsidRDefault="00DD2899" w:rsidP="00DD2899">
      <w:pPr>
        <w:widowControl w:val="0"/>
        <w:numPr>
          <w:ilvl w:val="0"/>
          <w:numId w:val="12"/>
        </w:numPr>
        <w:tabs>
          <w:tab w:val="left" w:pos="933"/>
          <w:tab w:val="left" w:pos="934"/>
        </w:tabs>
        <w:autoSpaceDE w:val="0"/>
        <w:autoSpaceDN w:val="0"/>
        <w:spacing w:before="1" w:after="0" w:line="237" w:lineRule="auto"/>
        <w:ind w:right="99"/>
        <w:jc w:val="both"/>
        <w:rPr>
          <w:rFonts w:cstheme="minorHAnsi"/>
        </w:rPr>
      </w:pPr>
      <w:r w:rsidRPr="00117656">
        <w:rPr>
          <w:rFonts w:cstheme="minorHAnsi"/>
        </w:rPr>
        <w:t>Manage information searches using the internet and local library</w:t>
      </w:r>
      <w:r w:rsidRPr="00117656">
        <w:rPr>
          <w:rFonts w:cstheme="minorHAnsi"/>
          <w:spacing w:val="-2"/>
        </w:rPr>
        <w:t xml:space="preserve"> </w:t>
      </w:r>
      <w:r w:rsidRPr="00117656">
        <w:rPr>
          <w:rFonts w:cstheme="minorHAnsi"/>
        </w:rPr>
        <w:t>databases</w:t>
      </w:r>
    </w:p>
    <w:p w14:paraId="5AB70E96" w14:textId="77777777" w:rsidR="00DD2899" w:rsidRPr="00117656" w:rsidRDefault="00DD2899" w:rsidP="00DD2899">
      <w:pPr>
        <w:widowControl w:val="0"/>
        <w:numPr>
          <w:ilvl w:val="0"/>
          <w:numId w:val="12"/>
        </w:numPr>
        <w:tabs>
          <w:tab w:val="left" w:pos="933"/>
          <w:tab w:val="left" w:pos="934"/>
        </w:tabs>
        <w:autoSpaceDE w:val="0"/>
        <w:autoSpaceDN w:val="0"/>
        <w:spacing w:before="1" w:after="0" w:line="237" w:lineRule="auto"/>
        <w:ind w:right="99"/>
        <w:jc w:val="both"/>
        <w:rPr>
          <w:rFonts w:cstheme="minorHAnsi"/>
        </w:rPr>
      </w:pPr>
      <w:r w:rsidRPr="00117656">
        <w:rPr>
          <w:rFonts w:cstheme="minorHAnsi"/>
        </w:rPr>
        <w:t>Monitor and confirm that the nursing team are receiving and processing data and information in an agreed</w:t>
      </w:r>
      <w:r w:rsidRPr="00117656">
        <w:rPr>
          <w:rFonts w:cstheme="minorHAnsi"/>
          <w:spacing w:val="-5"/>
        </w:rPr>
        <w:t xml:space="preserve"> </w:t>
      </w:r>
      <w:r w:rsidRPr="00117656">
        <w:rPr>
          <w:rFonts w:cstheme="minorHAnsi"/>
        </w:rPr>
        <w:t>format</w:t>
      </w:r>
    </w:p>
    <w:p w14:paraId="3BB77DBD" w14:textId="77777777" w:rsidR="00DD2899" w:rsidRPr="00117656" w:rsidRDefault="00DD2899" w:rsidP="00DD2899">
      <w:pPr>
        <w:widowControl w:val="0"/>
        <w:numPr>
          <w:ilvl w:val="0"/>
          <w:numId w:val="12"/>
        </w:numPr>
        <w:tabs>
          <w:tab w:val="left" w:pos="933"/>
          <w:tab w:val="left" w:pos="934"/>
        </w:tabs>
        <w:autoSpaceDE w:val="0"/>
        <w:autoSpaceDN w:val="0"/>
        <w:spacing w:before="1" w:after="0" w:line="237" w:lineRule="auto"/>
        <w:ind w:right="99"/>
        <w:jc w:val="both"/>
        <w:rPr>
          <w:rFonts w:cstheme="minorHAnsi"/>
        </w:rPr>
      </w:pPr>
      <w:r w:rsidRPr="00117656">
        <w:rPr>
          <w:rFonts w:cstheme="minorHAnsi"/>
        </w:rPr>
        <w:t>Collate, analyse, and present clinical data and information with support from the Practice Administrator to share with the</w:t>
      </w:r>
      <w:r w:rsidRPr="00117656">
        <w:rPr>
          <w:rFonts w:cstheme="minorHAnsi"/>
          <w:spacing w:val="-9"/>
        </w:rPr>
        <w:t xml:space="preserve"> </w:t>
      </w:r>
      <w:r w:rsidRPr="00117656">
        <w:rPr>
          <w:rFonts w:cstheme="minorHAnsi"/>
        </w:rPr>
        <w:t>team</w:t>
      </w:r>
    </w:p>
    <w:p w14:paraId="095F8F0F"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p>
    <w:p w14:paraId="31FFEC4C"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r w:rsidRPr="00117656">
        <w:rPr>
          <w:rFonts w:eastAsia="Arial" w:cstheme="minorHAnsi"/>
          <w:b/>
          <w:bCs/>
          <w:lang w:eastAsia="en-GB" w:bidi="en-GB"/>
        </w:rPr>
        <w:t>Learning and development</w:t>
      </w:r>
    </w:p>
    <w:p w14:paraId="4218DBC7" w14:textId="77777777" w:rsidR="00DD2899" w:rsidRPr="00117656" w:rsidRDefault="00DD2899" w:rsidP="00DD2899">
      <w:pPr>
        <w:widowControl w:val="0"/>
        <w:autoSpaceDE w:val="0"/>
        <w:autoSpaceDN w:val="0"/>
        <w:spacing w:before="1" w:after="0" w:line="240" w:lineRule="auto"/>
        <w:jc w:val="both"/>
        <w:rPr>
          <w:rFonts w:eastAsia="Arial" w:cstheme="minorHAnsi"/>
          <w:b/>
          <w:lang w:eastAsia="en-GB" w:bidi="en-GB"/>
        </w:rPr>
      </w:pPr>
    </w:p>
    <w:p w14:paraId="4EB435A9" w14:textId="77777777" w:rsidR="00DD2899" w:rsidRPr="00117656" w:rsidRDefault="00DD2899" w:rsidP="00DD2899">
      <w:pPr>
        <w:widowControl w:val="0"/>
        <w:numPr>
          <w:ilvl w:val="0"/>
          <w:numId w:val="13"/>
        </w:numPr>
        <w:tabs>
          <w:tab w:val="left" w:pos="933"/>
          <w:tab w:val="left" w:pos="934"/>
        </w:tabs>
        <w:autoSpaceDE w:val="0"/>
        <w:autoSpaceDN w:val="0"/>
        <w:spacing w:after="0" w:line="268" w:lineRule="exact"/>
        <w:jc w:val="both"/>
        <w:rPr>
          <w:rFonts w:cstheme="minorHAnsi"/>
        </w:rPr>
      </w:pPr>
      <w:r w:rsidRPr="00117656">
        <w:rPr>
          <w:rFonts w:cstheme="minorHAnsi"/>
        </w:rPr>
        <w:t>Undertake mentorship for team</w:t>
      </w:r>
      <w:r w:rsidRPr="00117656">
        <w:rPr>
          <w:rFonts w:cstheme="minorHAnsi"/>
          <w:spacing w:val="-9"/>
        </w:rPr>
        <w:t xml:space="preserve"> </w:t>
      </w:r>
      <w:r w:rsidRPr="00117656">
        <w:rPr>
          <w:rFonts w:cstheme="minorHAnsi"/>
        </w:rPr>
        <w:t>members</w:t>
      </w:r>
    </w:p>
    <w:p w14:paraId="727B8276" w14:textId="77777777" w:rsidR="00DD2899" w:rsidRPr="00117656" w:rsidRDefault="00DD2899" w:rsidP="00DD2899">
      <w:pPr>
        <w:widowControl w:val="0"/>
        <w:numPr>
          <w:ilvl w:val="0"/>
          <w:numId w:val="13"/>
        </w:numPr>
        <w:tabs>
          <w:tab w:val="left" w:pos="933"/>
          <w:tab w:val="left" w:pos="934"/>
        </w:tabs>
        <w:autoSpaceDE w:val="0"/>
        <w:autoSpaceDN w:val="0"/>
        <w:spacing w:after="0" w:line="268" w:lineRule="exact"/>
        <w:jc w:val="both"/>
        <w:rPr>
          <w:rFonts w:cstheme="minorHAnsi"/>
        </w:rPr>
      </w:pPr>
      <w:r w:rsidRPr="00117656">
        <w:rPr>
          <w:rFonts w:cstheme="minorHAnsi"/>
        </w:rPr>
        <w:t xml:space="preserve">Disseminate learning and information gained to other team members </w:t>
      </w:r>
      <w:proofErr w:type="gramStart"/>
      <w:r w:rsidRPr="00117656">
        <w:rPr>
          <w:rFonts w:cstheme="minorHAnsi"/>
        </w:rPr>
        <w:t>in order to</w:t>
      </w:r>
      <w:proofErr w:type="gramEnd"/>
      <w:r w:rsidRPr="00117656">
        <w:rPr>
          <w:rFonts w:cstheme="minorHAnsi"/>
        </w:rPr>
        <w:t xml:space="preserve"> share good practice and inform others about current and future developments (</w:t>
      </w:r>
      <w:proofErr w:type="spellStart"/>
      <w:r w:rsidRPr="00117656">
        <w:rPr>
          <w:rFonts w:cstheme="minorHAnsi"/>
        </w:rPr>
        <w:t>eg</w:t>
      </w:r>
      <w:proofErr w:type="spellEnd"/>
      <w:r w:rsidRPr="00117656">
        <w:rPr>
          <w:rFonts w:cstheme="minorHAnsi"/>
        </w:rPr>
        <w:t xml:space="preserve"> courses and conferences)</w:t>
      </w:r>
    </w:p>
    <w:p w14:paraId="0748E28E" w14:textId="77777777" w:rsidR="00DD2899" w:rsidRPr="00117656" w:rsidRDefault="00DD2899" w:rsidP="00DD2899">
      <w:pPr>
        <w:widowControl w:val="0"/>
        <w:numPr>
          <w:ilvl w:val="0"/>
          <w:numId w:val="13"/>
        </w:numPr>
        <w:tabs>
          <w:tab w:val="left" w:pos="933"/>
          <w:tab w:val="left" w:pos="934"/>
        </w:tabs>
        <w:autoSpaceDE w:val="0"/>
        <w:autoSpaceDN w:val="0"/>
        <w:spacing w:after="0" w:line="268" w:lineRule="exact"/>
        <w:jc w:val="both"/>
        <w:rPr>
          <w:rFonts w:cstheme="minorHAnsi"/>
        </w:rPr>
      </w:pPr>
      <w:r w:rsidRPr="00117656">
        <w:rPr>
          <w:rFonts w:cstheme="minorHAnsi"/>
        </w:rPr>
        <w:t>Assess own learning needs and undertake learning as</w:t>
      </w:r>
      <w:r w:rsidRPr="00117656">
        <w:rPr>
          <w:rFonts w:cstheme="minorHAnsi"/>
          <w:spacing w:val="-1"/>
        </w:rPr>
        <w:t xml:space="preserve"> </w:t>
      </w:r>
      <w:r w:rsidRPr="00117656">
        <w:rPr>
          <w:rFonts w:cstheme="minorHAnsi"/>
        </w:rPr>
        <w:t>appropriate</w:t>
      </w:r>
    </w:p>
    <w:p w14:paraId="12281477" w14:textId="77777777" w:rsidR="00DD2899" w:rsidRPr="00117656" w:rsidRDefault="00DD2899" w:rsidP="00DD2899">
      <w:pPr>
        <w:widowControl w:val="0"/>
        <w:numPr>
          <w:ilvl w:val="0"/>
          <w:numId w:val="13"/>
        </w:numPr>
        <w:tabs>
          <w:tab w:val="left" w:pos="933"/>
          <w:tab w:val="left" w:pos="934"/>
        </w:tabs>
        <w:autoSpaceDE w:val="0"/>
        <w:autoSpaceDN w:val="0"/>
        <w:spacing w:after="0" w:line="268" w:lineRule="exact"/>
        <w:jc w:val="both"/>
        <w:rPr>
          <w:rFonts w:cstheme="minorHAnsi"/>
        </w:rPr>
      </w:pPr>
      <w:r w:rsidRPr="00117656">
        <w:rPr>
          <w:rFonts w:cstheme="minorHAnsi"/>
        </w:rPr>
        <w:t>Provide an educational role to patients, carers, families, and colleagues in an environment that facilitates learning</w:t>
      </w:r>
    </w:p>
    <w:p w14:paraId="26A5D985" w14:textId="77777777" w:rsidR="00DD2899" w:rsidRPr="00117656" w:rsidRDefault="00DD2899" w:rsidP="00DD2899">
      <w:pPr>
        <w:widowControl w:val="0"/>
        <w:tabs>
          <w:tab w:val="left" w:pos="933"/>
          <w:tab w:val="left" w:pos="934"/>
        </w:tabs>
        <w:autoSpaceDE w:val="0"/>
        <w:autoSpaceDN w:val="0"/>
        <w:spacing w:after="0" w:line="268" w:lineRule="exact"/>
        <w:ind w:left="360"/>
        <w:jc w:val="both"/>
        <w:rPr>
          <w:rFonts w:cstheme="minorHAnsi"/>
        </w:rPr>
      </w:pPr>
    </w:p>
    <w:p w14:paraId="43969750" w14:textId="77777777" w:rsidR="00DD2899" w:rsidRPr="00117656" w:rsidRDefault="00DD2899" w:rsidP="00DD2899">
      <w:pPr>
        <w:widowControl w:val="0"/>
        <w:autoSpaceDE w:val="0"/>
        <w:autoSpaceDN w:val="0"/>
        <w:spacing w:after="0" w:line="240" w:lineRule="auto"/>
        <w:jc w:val="both"/>
        <w:rPr>
          <w:rFonts w:eastAsia="Arial" w:cstheme="minorHAnsi"/>
          <w:lang w:eastAsia="en-GB" w:bidi="en-GB"/>
        </w:rPr>
      </w:pPr>
    </w:p>
    <w:p w14:paraId="0337A34B" w14:textId="77777777" w:rsidR="00DD2899" w:rsidRPr="00117656" w:rsidRDefault="00DD2899" w:rsidP="00DD2899">
      <w:pPr>
        <w:widowControl w:val="0"/>
        <w:autoSpaceDE w:val="0"/>
        <w:autoSpaceDN w:val="0"/>
        <w:spacing w:after="0" w:line="240" w:lineRule="auto"/>
        <w:jc w:val="both"/>
        <w:outlineLvl w:val="1"/>
        <w:rPr>
          <w:rFonts w:eastAsia="Arial" w:cstheme="minorHAnsi"/>
          <w:b/>
          <w:bCs/>
          <w:lang w:eastAsia="en-GB" w:bidi="en-GB"/>
        </w:rPr>
      </w:pPr>
      <w:r w:rsidRPr="00117656">
        <w:rPr>
          <w:rFonts w:eastAsia="Arial" w:cstheme="minorHAnsi"/>
          <w:b/>
          <w:bCs/>
          <w:lang w:eastAsia="en-GB" w:bidi="en-GB"/>
        </w:rPr>
        <w:t>Equality and diversity</w:t>
      </w:r>
    </w:p>
    <w:p w14:paraId="088035D0" w14:textId="77777777" w:rsidR="00DD2899" w:rsidRPr="00117656" w:rsidRDefault="00DD2899" w:rsidP="00DD2899">
      <w:pPr>
        <w:pStyle w:val="NormalWeb"/>
        <w:shd w:val="clear" w:color="auto" w:fill="FFFFFF"/>
        <w:rPr>
          <w:rFonts w:asciiTheme="minorHAnsi" w:hAnsiTheme="minorHAnsi" w:cstheme="minorHAnsi"/>
          <w:color w:val="2D2D2D"/>
          <w:sz w:val="22"/>
          <w:szCs w:val="22"/>
        </w:rPr>
      </w:pPr>
      <w:r w:rsidRPr="00117656">
        <w:rPr>
          <w:rFonts w:asciiTheme="minorHAnsi" w:hAnsiTheme="minorHAnsi" w:cstheme="minorHAnsi"/>
          <w:color w:val="2D2D2D"/>
          <w:sz w:val="22"/>
          <w:szCs w:val="22"/>
        </w:rPr>
        <w:t xml:space="preserve">Respecting the privacy, dignity, needs, feelings and beliefs of patients, carers and colleagues and acting in a manner which is non-judgmental and welcoming to and of the individual is imperative to the practice. </w:t>
      </w:r>
    </w:p>
    <w:p w14:paraId="399D1D92"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99"/>
        <w:jc w:val="both"/>
        <w:rPr>
          <w:rFonts w:cstheme="minorHAnsi"/>
        </w:rPr>
      </w:pPr>
      <w:r w:rsidRPr="00117656">
        <w:rPr>
          <w:rFonts w:cstheme="minorHAnsi"/>
        </w:rPr>
        <w:t>Identify patterns of discrimination and take action to overcome this and promote diversity and equality of</w:t>
      </w:r>
      <w:r w:rsidRPr="00117656">
        <w:rPr>
          <w:rFonts w:cstheme="minorHAnsi"/>
          <w:spacing w:val="-1"/>
        </w:rPr>
        <w:t xml:space="preserve"> </w:t>
      </w:r>
      <w:r w:rsidRPr="00117656">
        <w:rPr>
          <w:rFonts w:cstheme="minorHAnsi"/>
        </w:rPr>
        <w:t>opportunity</w:t>
      </w:r>
    </w:p>
    <w:p w14:paraId="5B842C91"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99"/>
        <w:jc w:val="both"/>
        <w:rPr>
          <w:rFonts w:cstheme="minorHAnsi"/>
        </w:rPr>
      </w:pPr>
      <w:r w:rsidRPr="00117656">
        <w:rPr>
          <w:rFonts w:cstheme="minorHAnsi"/>
        </w:rPr>
        <w:t>Enable others to promote equality and diversity in a non-discriminatory</w:t>
      </w:r>
      <w:r w:rsidRPr="00117656">
        <w:rPr>
          <w:rFonts w:cstheme="minorHAnsi"/>
          <w:spacing w:val="-12"/>
        </w:rPr>
        <w:t xml:space="preserve"> </w:t>
      </w:r>
      <w:r w:rsidRPr="00117656">
        <w:rPr>
          <w:rFonts w:cstheme="minorHAnsi"/>
        </w:rPr>
        <w:t>culture</w:t>
      </w:r>
    </w:p>
    <w:p w14:paraId="78AE8C9E"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397"/>
        <w:jc w:val="both"/>
        <w:rPr>
          <w:rFonts w:cstheme="minorHAnsi"/>
        </w:rPr>
      </w:pPr>
      <w:r w:rsidRPr="00117656">
        <w:rPr>
          <w:rFonts w:cstheme="minorHAnsi"/>
        </w:rPr>
        <w:t>Support people who need assistance in exercising their</w:t>
      </w:r>
      <w:r w:rsidRPr="00117656">
        <w:rPr>
          <w:rFonts w:cstheme="minorHAnsi"/>
          <w:spacing w:val="-11"/>
        </w:rPr>
        <w:t xml:space="preserve"> </w:t>
      </w:r>
      <w:r w:rsidRPr="00117656">
        <w:rPr>
          <w:rFonts w:cstheme="minorHAnsi"/>
        </w:rPr>
        <w:t>rights</w:t>
      </w:r>
    </w:p>
    <w:p w14:paraId="5B557059"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397"/>
        <w:jc w:val="both"/>
        <w:rPr>
          <w:rFonts w:cstheme="minorHAnsi"/>
        </w:rPr>
      </w:pPr>
      <w:r w:rsidRPr="00117656">
        <w:rPr>
          <w:rFonts w:cstheme="minorHAnsi"/>
        </w:rPr>
        <w:t>Monitor and evaluate adherence to local chaperoning</w:t>
      </w:r>
      <w:r w:rsidRPr="00117656">
        <w:rPr>
          <w:rFonts w:cstheme="minorHAnsi"/>
          <w:spacing w:val="-16"/>
        </w:rPr>
        <w:t xml:space="preserve"> </w:t>
      </w:r>
      <w:r w:rsidRPr="00117656">
        <w:rPr>
          <w:rFonts w:cstheme="minorHAnsi"/>
        </w:rPr>
        <w:t>policies</w:t>
      </w:r>
    </w:p>
    <w:p w14:paraId="77C3F659"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397"/>
        <w:jc w:val="both"/>
        <w:rPr>
          <w:rFonts w:cstheme="minorHAnsi"/>
        </w:rPr>
      </w:pPr>
      <w:r w:rsidRPr="00117656">
        <w:rPr>
          <w:rFonts w:cstheme="minorHAnsi"/>
        </w:rPr>
        <w:t>Act as a role model in the observance of equality and diversity good</w:t>
      </w:r>
      <w:r w:rsidRPr="00117656">
        <w:rPr>
          <w:rFonts w:cstheme="minorHAnsi"/>
          <w:spacing w:val="-15"/>
        </w:rPr>
        <w:t xml:space="preserve"> </w:t>
      </w:r>
      <w:r w:rsidRPr="00117656">
        <w:rPr>
          <w:rFonts w:cstheme="minorHAnsi"/>
        </w:rPr>
        <w:t>practice</w:t>
      </w:r>
    </w:p>
    <w:p w14:paraId="33CEA360" w14:textId="77777777" w:rsidR="00DD2899" w:rsidRPr="00117656" w:rsidRDefault="00DD2899" w:rsidP="00DD2899">
      <w:pPr>
        <w:widowControl w:val="0"/>
        <w:numPr>
          <w:ilvl w:val="0"/>
          <w:numId w:val="14"/>
        </w:numPr>
        <w:tabs>
          <w:tab w:val="left" w:pos="933"/>
          <w:tab w:val="left" w:pos="934"/>
        </w:tabs>
        <w:autoSpaceDE w:val="0"/>
        <w:autoSpaceDN w:val="0"/>
        <w:spacing w:after="0" w:line="232" w:lineRule="auto"/>
        <w:ind w:right="99"/>
        <w:jc w:val="both"/>
        <w:rPr>
          <w:rFonts w:cstheme="minorHAnsi"/>
        </w:rPr>
      </w:pPr>
      <w:r w:rsidRPr="00117656">
        <w:rPr>
          <w:rFonts w:cstheme="minorHAnsi"/>
        </w:rPr>
        <w:t>Accept the rights of individuals to choose their care providers, participate in care and refuse care</w:t>
      </w:r>
    </w:p>
    <w:p w14:paraId="1D74A769" w14:textId="195E7B36" w:rsidR="00091264" w:rsidRPr="00DD2899" w:rsidRDefault="00DD2899" w:rsidP="00DD2899">
      <w:pPr>
        <w:pStyle w:val="ListParagraph"/>
        <w:numPr>
          <w:ilvl w:val="0"/>
          <w:numId w:val="14"/>
        </w:numPr>
      </w:pPr>
      <w:r w:rsidRPr="00DD2899">
        <w:rPr>
          <w:rFonts w:cstheme="minorHAnsi"/>
          <w:spacing w:val="-1"/>
        </w:rPr>
        <w:t>A</w:t>
      </w:r>
      <w:r w:rsidRPr="00DD2899">
        <w:rPr>
          <w:rFonts w:cstheme="minorHAnsi"/>
        </w:rPr>
        <w:t>ss</w:t>
      </w:r>
      <w:r w:rsidRPr="00DD2899">
        <w:rPr>
          <w:rFonts w:cstheme="minorHAnsi"/>
          <w:spacing w:val="-2"/>
        </w:rPr>
        <w:t>i</w:t>
      </w:r>
      <w:r w:rsidRPr="00DD2899">
        <w:rPr>
          <w:rFonts w:cstheme="minorHAnsi"/>
        </w:rPr>
        <w:t>st</w:t>
      </w:r>
      <w:r w:rsidRPr="00DD2899">
        <w:rPr>
          <w:rFonts w:cstheme="minorHAnsi"/>
          <w:spacing w:val="2"/>
        </w:rPr>
        <w:t xml:space="preserve"> </w:t>
      </w:r>
      <w:r w:rsidRPr="00DD2899">
        <w:rPr>
          <w:rFonts w:cstheme="minorHAnsi"/>
        </w:rPr>
        <w:t>p</w:t>
      </w:r>
      <w:r w:rsidRPr="00DD2899">
        <w:rPr>
          <w:rFonts w:cstheme="minorHAnsi"/>
          <w:spacing w:val="-4"/>
        </w:rPr>
        <w:t>a</w:t>
      </w:r>
      <w:r w:rsidRPr="00DD2899">
        <w:rPr>
          <w:rFonts w:cstheme="minorHAnsi"/>
        </w:rPr>
        <w:t>t</w:t>
      </w:r>
      <w:r w:rsidRPr="00DD2899">
        <w:rPr>
          <w:rFonts w:cstheme="minorHAnsi"/>
          <w:spacing w:val="-2"/>
        </w:rPr>
        <w:t>i</w:t>
      </w:r>
      <w:r w:rsidRPr="00DD2899">
        <w:rPr>
          <w:rFonts w:cstheme="minorHAnsi"/>
        </w:rPr>
        <w:t>e</w:t>
      </w:r>
      <w:r w:rsidRPr="00DD2899">
        <w:rPr>
          <w:rFonts w:cstheme="minorHAnsi"/>
          <w:spacing w:val="-1"/>
        </w:rPr>
        <w:t>n</w:t>
      </w:r>
      <w:r w:rsidRPr="00DD2899">
        <w:rPr>
          <w:rFonts w:cstheme="minorHAnsi"/>
        </w:rPr>
        <w:t>ts</w:t>
      </w:r>
      <w:r w:rsidRPr="00DD2899">
        <w:rPr>
          <w:rFonts w:cstheme="minorHAnsi"/>
          <w:spacing w:val="-2"/>
        </w:rPr>
        <w:t xml:space="preserve"> </w:t>
      </w:r>
      <w:r w:rsidRPr="00DD2899">
        <w:rPr>
          <w:rFonts w:cstheme="minorHAnsi"/>
        </w:rPr>
        <w:t>f</w:t>
      </w:r>
      <w:r w:rsidRPr="00DD2899">
        <w:rPr>
          <w:rFonts w:cstheme="minorHAnsi"/>
          <w:spacing w:val="-2"/>
        </w:rPr>
        <w:t>r</w:t>
      </w:r>
      <w:r w:rsidRPr="00DD2899">
        <w:rPr>
          <w:rFonts w:cstheme="minorHAnsi"/>
        </w:rPr>
        <w:t>om</w:t>
      </w:r>
      <w:r w:rsidRPr="00DD2899">
        <w:rPr>
          <w:rFonts w:cstheme="minorHAnsi"/>
          <w:spacing w:val="-1"/>
        </w:rPr>
        <w:t xml:space="preserve"> </w:t>
      </w:r>
      <w:r w:rsidRPr="00DD2899">
        <w:rPr>
          <w:rFonts w:cstheme="minorHAnsi"/>
        </w:rPr>
        <w:t>m</w:t>
      </w:r>
      <w:r w:rsidRPr="00DD2899">
        <w:rPr>
          <w:rFonts w:cstheme="minorHAnsi"/>
          <w:spacing w:val="-3"/>
        </w:rPr>
        <w:t>a</w:t>
      </w:r>
      <w:r w:rsidRPr="00DD2899">
        <w:rPr>
          <w:rFonts w:cstheme="minorHAnsi"/>
          <w:spacing w:val="-2"/>
        </w:rPr>
        <w:t>r</w:t>
      </w:r>
      <w:r w:rsidRPr="00DD2899">
        <w:rPr>
          <w:rFonts w:cstheme="minorHAnsi"/>
          <w:spacing w:val="1"/>
        </w:rPr>
        <w:t>g</w:t>
      </w:r>
      <w:r w:rsidRPr="00DD2899">
        <w:rPr>
          <w:rFonts w:cstheme="minorHAnsi"/>
          <w:spacing w:val="-2"/>
        </w:rPr>
        <w:t>i</w:t>
      </w:r>
      <w:r w:rsidRPr="00DD2899">
        <w:rPr>
          <w:rFonts w:cstheme="minorHAnsi"/>
        </w:rPr>
        <w:t>n</w:t>
      </w:r>
      <w:r w:rsidRPr="00DD2899">
        <w:rPr>
          <w:rFonts w:cstheme="minorHAnsi"/>
          <w:spacing w:val="-1"/>
        </w:rPr>
        <w:t>a</w:t>
      </w:r>
      <w:r w:rsidRPr="00DD2899">
        <w:rPr>
          <w:rFonts w:cstheme="minorHAnsi"/>
          <w:spacing w:val="-2"/>
        </w:rPr>
        <w:t>li</w:t>
      </w:r>
      <w:r w:rsidRPr="00DD2899">
        <w:rPr>
          <w:rFonts w:cstheme="minorHAnsi"/>
        </w:rPr>
        <w:t>sed</w:t>
      </w:r>
      <w:r w:rsidRPr="00DD2899">
        <w:rPr>
          <w:rFonts w:cstheme="minorHAnsi"/>
          <w:spacing w:val="-2"/>
        </w:rPr>
        <w:t xml:space="preserve"> </w:t>
      </w:r>
      <w:r w:rsidRPr="00DD2899">
        <w:rPr>
          <w:rFonts w:cstheme="minorHAnsi"/>
          <w:spacing w:val="1"/>
        </w:rPr>
        <w:t>g</w:t>
      </w:r>
      <w:r w:rsidRPr="00DD2899">
        <w:rPr>
          <w:rFonts w:cstheme="minorHAnsi"/>
        </w:rPr>
        <w:t>ro</w:t>
      </w:r>
      <w:r w:rsidRPr="00DD2899">
        <w:rPr>
          <w:rFonts w:cstheme="minorHAnsi"/>
          <w:spacing w:val="-1"/>
        </w:rPr>
        <w:t>u</w:t>
      </w:r>
      <w:r w:rsidRPr="00DD2899">
        <w:rPr>
          <w:rFonts w:cstheme="minorHAnsi"/>
        </w:rPr>
        <w:t>ps</w:t>
      </w:r>
      <w:r w:rsidRPr="00DD2899">
        <w:rPr>
          <w:rFonts w:cstheme="minorHAnsi"/>
          <w:spacing w:val="-2"/>
        </w:rPr>
        <w:t xml:space="preserve"> </w:t>
      </w:r>
      <w:r w:rsidRPr="00DD2899">
        <w:rPr>
          <w:rFonts w:cstheme="minorHAnsi"/>
        </w:rPr>
        <w:t>to</w:t>
      </w:r>
      <w:r w:rsidRPr="00DD2899">
        <w:rPr>
          <w:rFonts w:cstheme="minorHAnsi"/>
          <w:spacing w:val="-2"/>
        </w:rPr>
        <w:t xml:space="preserve"> </w:t>
      </w:r>
      <w:r w:rsidRPr="00DD2899">
        <w:rPr>
          <w:rFonts w:cstheme="minorHAnsi"/>
        </w:rPr>
        <w:t>acc</w:t>
      </w:r>
      <w:r w:rsidRPr="00DD2899">
        <w:rPr>
          <w:rFonts w:cstheme="minorHAnsi"/>
          <w:spacing w:val="-4"/>
        </w:rPr>
        <w:t>e</w:t>
      </w:r>
      <w:r w:rsidRPr="00DD2899">
        <w:rPr>
          <w:rFonts w:cstheme="minorHAnsi"/>
        </w:rPr>
        <w:t>ss</w:t>
      </w:r>
      <w:r w:rsidRPr="00DD2899">
        <w:rPr>
          <w:rFonts w:cstheme="minorHAnsi"/>
          <w:spacing w:val="-2"/>
        </w:rPr>
        <w:t xml:space="preserve"> </w:t>
      </w:r>
      <w:r w:rsidRPr="00DD2899">
        <w:rPr>
          <w:rFonts w:cstheme="minorHAnsi"/>
          <w:spacing w:val="1"/>
        </w:rPr>
        <w:t>q</w:t>
      </w:r>
      <w:r w:rsidRPr="00DD2899">
        <w:rPr>
          <w:rFonts w:cstheme="minorHAnsi"/>
        </w:rPr>
        <w:t>u</w:t>
      </w:r>
      <w:r w:rsidRPr="00DD2899">
        <w:rPr>
          <w:rFonts w:cstheme="minorHAnsi"/>
          <w:spacing w:val="-1"/>
        </w:rPr>
        <w:t>a</w:t>
      </w:r>
      <w:r w:rsidRPr="00DD2899">
        <w:rPr>
          <w:rFonts w:cstheme="minorHAnsi"/>
          <w:spacing w:val="-2"/>
        </w:rPr>
        <w:t>li</w:t>
      </w:r>
      <w:r w:rsidRPr="00DD2899">
        <w:rPr>
          <w:rFonts w:cstheme="minorHAnsi"/>
        </w:rPr>
        <w:t>ty</w:t>
      </w:r>
      <w:r w:rsidRPr="00DD2899">
        <w:rPr>
          <w:rFonts w:cstheme="minorHAnsi"/>
          <w:spacing w:val="-2"/>
        </w:rPr>
        <w:t xml:space="preserve"> </w:t>
      </w:r>
      <w:r w:rsidRPr="00DD2899">
        <w:rPr>
          <w:rFonts w:cstheme="minorHAnsi"/>
        </w:rPr>
        <w:t>car</w:t>
      </w:r>
      <w:r w:rsidRPr="00DD2899">
        <w:rPr>
          <w:rFonts w:cstheme="minorHAnsi"/>
          <w:spacing w:val="4"/>
        </w:rPr>
        <w:t>e</w:t>
      </w:r>
      <w:r w:rsidRPr="00DD2899">
        <w:rPr>
          <w:rFonts w:ascii="Arial" w:hAnsi="Arial" w:cs="Arial"/>
          <w:w w:val="26"/>
        </w:rPr>
        <w:t> </w:t>
      </w:r>
    </w:p>
    <w:p w14:paraId="3A98E7BA" w14:textId="10532126" w:rsidR="00DD2899" w:rsidRPr="00DD2899" w:rsidRDefault="00DD2899" w:rsidP="00DD2899">
      <w:pPr>
        <w:rPr>
          <w:b/>
          <w:bCs/>
        </w:rPr>
      </w:pPr>
      <w:r w:rsidRPr="00DD2899">
        <w:rPr>
          <w:b/>
          <w:bCs/>
        </w:rPr>
        <w:t>Sexual Harassment</w:t>
      </w:r>
    </w:p>
    <w:p w14:paraId="268D7EF3" w14:textId="4AED3762" w:rsidR="00DD2899" w:rsidRDefault="00DD2899" w:rsidP="00DD2899">
      <w:pPr>
        <w:shd w:val="clear" w:color="auto" w:fill="FFFFFF"/>
        <w:spacing w:after="120" w:line="360" w:lineRule="atLeast"/>
        <w:rPr>
          <w:rFonts w:eastAsia="Times New Roman" w:cs="Arial"/>
          <w:color w:val="001D35"/>
          <w:spacing w:val="2"/>
          <w:lang w:eastAsia="en-GB"/>
        </w:rPr>
      </w:pPr>
      <w:r w:rsidRPr="00DD2899">
        <w:rPr>
          <w:rFonts w:eastAsia="Times New Roman" w:cs="Arial"/>
          <w:color w:val="001D35"/>
          <w:spacing w:val="2"/>
          <w:lang w:eastAsia="en-GB"/>
        </w:rPr>
        <w:t>We have a zero tolerance of any sexual harassment, such as unwanted conduct of a sexual nature that creates a hostile environment, violates someone’s dignity, is intimidating, degrading or offensive.</w:t>
      </w:r>
      <w:r w:rsidRPr="00DD2899">
        <w:rPr>
          <w:rFonts w:eastAsia="Times New Roman" w:cs="Arial"/>
          <w:color w:val="001D35"/>
          <w:spacing w:val="2"/>
          <w:lang w:eastAsia="en-GB"/>
        </w:rPr>
        <w:t> </w:t>
      </w:r>
    </w:p>
    <w:p w14:paraId="74AA3810" w14:textId="39549169" w:rsidR="00DD2899" w:rsidRDefault="00DD2899" w:rsidP="00DD2899">
      <w:pPr>
        <w:shd w:val="clear" w:color="auto" w:fill="FFFFFF"/>
        <w:spacing w:after="120" w:line="360" w:lineRule="atLeast"/>
        <w:rPr>
          <w:rFonts w:eastAsia="Times New Roman" w:cs="Arial"/>
          <w:color w:val="001D35"/>
          <w:spacing w:val="2"/>
          <w:lang w:eastAsia="en-GB"/>
        </w:rPr>
      </w:pPr>
      <w:r>
        <w:rPr>
          <w:rFonts w:eastAsia="Times New Roman" w:cs="Arial"/>
          <w:color w:val="001D35"/>
          <w:spacing w:val="2"/>
          <w:lang w:eastAsia="en-GB"/>
        </w:rPr>
        <w:t xml:space="preserve">All complaints will be handled seriously with no retaliation for reporting. </w:t>
      </w:r>
    </w:p>
    <w:p w14:paraId="53C3D39D" w14:textId="2E1454C4" w:rsidR="00DD2899" w:rsidRPr="00DD2899" w:rsidRDefault="00DD2899" w:rsidP="00DD2899">
      <w:pPr>
        <w:shd w:val="clear" w:color="auto" w:fill="FFFFFF"/>
        <w:spacing w:after="120" w:line="360" w:lineRule="atLeast"/>
        <w:rPr>
          <w:rFonts w:eastAsia="Times New Roman" w:cs="Arial"/>
          <w:color w:val="001D35"/>
          <w:spacing w:val="2"/>
          <w:lang w:eastAsia="en-GB"/>
        </w:rPr>
      </w:pPr>
      <w:r>
        <w:rPr>
          <w:rFonts w:eastAsia="Times New Roman" w:cs="Arial"/>
          <w:color w:val="001D35"/>
          <w:spacing w:val="2"/>
          <w:lang w:eastAsia="en-GB"/>
        </w:rPr>
        <w:t xml:space="preserve">We work together to foster a safe culture where sexual harassment is not tolerated and  includes that from patients or other third parties. </w:t>
      </w:r>
    </w:p>
    <w:p w14:paraId="5B67E111" w14:textId="77777777" w:rsidR="00DD2899" w:rsidRPr="00091264" w:rsidRDefault="00DD2899" w:rsidP="00DD2899"/>
    <w:sectPr w:rsidR="00DD2899" w:rsidRPr="000912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5D23" w14:textId="77777777" w:rsidR="00091264" w:rsidRDefault="00091264" w:rsidP="00091264">
      <w:pPr>
        <w:spacing w:after="0" w:line="240" w:lineRule="auto"/>
      </w:pPr>
      <w:r>
        <w:separator/>
      </w:r>
    </w:p>
  </w:endnote>
  <w:endnote w:type="continuationSeparator" w:id="0">
    <w:p w14:paraId="49FBA6FD" w14:textId="77777777" w:rsidR="00091264" w:rsidRDefault="00091264" w:rsidP="0009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2DB8" w14:textId="77777777" w:rsidR="00091264" w:rsidRDefault="00091264" w:rsidP="00091264">
      <w:pPr>
        <w:spacing w:after="0" w:line="240" w:lineRule="auto"/>
      </w:pPr>
      <w:r>
        <w:separator/>
      </w:r>
    </w:p>
  </w:footnote>
  <w:footnote w:type="continuationSeparator" w:id="0">
    <w:p w14:paraId="2EEE0426" w14:textId="77777777" w:rsidR="00091264" w:rsidRDefault="00091264" w:rsidP="0009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AD3C" w14:textId="77777777" w:rsidR="00091264" w:rsidRPr="005600D4" w:rsidRDefault="00091264" w:rsidP="00091264">
    <w:pPr>
      <w:pStyle w:val="Header"/>
      <w:jc w:val="center"/>
      <w:rPr>
        <w:rFonts w:ascii="Lucida Calligraphy" w:hAnsi="Lucida Calligraphy"/>
        <w:sz w:val="32"/>
        <w:szCs w:val="32"/>
      </w:rPr>
    </w:pPr>
    <w:r w:rsidRPr="005600D4">
      <w:rPr>
        <w:rFonts w:ascii="Lucida Calligraphy" w:hAnsi="Lucida Calligraphy"/>
        <w:sz w:val="32"/>
        <w:szCs w:val="32"/>
      </w:rPr>
      <w:t>The Burnham Surgery</w:t>
    </w:r>
  </w:p>
  <w:p w14:paraId="46552BE6" w14:textId="77777777" w:rsidR="00091264" w:rsidRPr="005600D4" w:rsidRDefault="00091264" w:rsidP="00091264">
    <w:pPr>
      <w:pStyle w:val="Header"/>
      <w:jc w:val="center"/>
      <w:rPr>
        <w:rFonts w:ascii="Lucida Calligraphy" w:hAnsi="Lucida Calligraphy"/>
        <w:sz w:val="32"/>
        <w:szCs w:val="32"/>
      </w:rPr>
    </w:pPr>
  </w:p>
  <w:p w14:paraId="3AB0A3BE" w14:textId="77777777" w:rsidR="00091264" w:rsidRDefault="00091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2F5"/>
    <w:multiLevelType w:val="multilevel"/>
    <w:tmpl w:val="5972E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C1C1F"/>
    <w:multiLevelType w:val="hybridMultilevel"/>
    <w:tmpl w:val="4286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5373B"/>
    <w:multiLevelType w:val="multilevel"/>
    <w:tmpl w:val="07A8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62D1C"/>
    <w:multiLevelType w:val="multilevel"/>
    <w:tmpl w:val="82DE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431F8"/>
    <w:multiLevelType w:val="multilevel"/>
    <w:tmpl w:val="6E8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35E13"/>
    <w:multiLevelType w:val="multilevel"/>
    <w:tmpl w:val="A6F6D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81273"/>
    <w:multiLevelType w:val="multilevel"/>
    <w:tmpl w:val="5972E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B46E3"/>
    <w:multiLevelType w:val="multilevel"/>
    <w:tmpl w:val="5972E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432D1"/>
    <w:multiLevelType w:val="multilevel"/>
    <w:tmpl w:val="5972E5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numFmt w:val="bullet"/>
      <w:lvlText w:val="•"/>
      <w:lvlJc w:val="left"/>
      <w:pPr>
        <w:ind w:left="2520" w:hanging="360"/>
      </w:pPr>
      <w:rPr>
        <w:rFonts w:ascii="Aptos" w:eastAsiaTheme="minorHAnsi" w:hAnsi="Aptos" w:cs="Calibri"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10005899">
    <w:abstractNumId w:val="0"/>
  </w:num>
  <w:num w:numId="2" w16cid:durableId="972756720">
    <w:abstractNumId w:val="10"/>
  </w:num>
  <w:num w:numId="3" w16cid:durableId="262542272">
    <w:abstractNumId w:val="4"/>
  </w:num>
  <w:num w:numId="4" w16cid:durableId="1246761628">
    <w:abstractNumId w:val="9"/>
  </w:num>
  <w:num w:numId="5" w16cid:durableId="1859929191">
    <w:abstractNumId w:val="12"/>
  </w:num>
  <w:num w:numId="6" w16cid:durableId="79179327">
    <w:abstractNumId w:val="14"/>
  </w:num>
  <w:num w:numId="7" w16cid:durableId="242304991">
    <w:abstractNumId w:val="13"/>
  </w:num>
  <w:num w:numId="8" w16cid:durableId="1986662392">
    <w:abstractNumId w:val="7"/>
  </w:num>
  <w:num w:numId="9" w16cid:durableId="2014456701">
    <w:abstractNumId w:val="5"/>
  </w:num>
  <w:num w:numId="10" w16cid:durableId="1966352437">
    <w:abstractNumId w:val="8"/>
  </w:num>
  <w:num w:numId="11" w16cid:durableId="1926453388">
    <w:abstractNumId w:val="1"/>
  </w:num>
  <w:num w:numId="12" w16cid:durableId="1691485816">
    <w:abstractNumId w:val="11"/>
  </w:num>
  <w:num w:numId="13" w16cid:durableId="1081217028">
    <w:abstractNumId w:val="2"/>
  </w:num>
  <w:num w:numId="14" w16cid:durableId="1741564469">
    <w:abstractNumId w:val="3"/>
  </w:num>
  <w:num w:numId="15" w16cid:durableId="792477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64"/>
    <w:rsid w:val="00091264"/>
    <w:rsid w:val="00117350"/>
    <w:rsid w:val="004246B9"/>
    <w:rsid w:val="004772C2"/>
    <w:rsid w:val="00502A49"/>
    <w:rsid w:val="006B69F6"/>
    <w:rsid w:val="00A6797C"/>
    <w:rsid w:val="00DD2899"/>
    <w:rsid w:val="00F1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AAB1"/>
  <w15:chartTrackingRefBased/>
  <w15:docId w15:val="{19337829-6C45-4FAB-817B-22AB98FC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64"/>
    <w:rPr>
      <w:kern w:val="0"/>
      <w14:ligatures w14:val="none"/>
    </w:rPr>
  </w:style>
  <w:style w:type="paragraph" w:styleId="Heading1">
    <w:name w:val="heading 1"/>
    <w:basedOn w:val="Normal"/>
    <w:next w:val="Normal"/>
    <w:link w:val="Heading1Char"/>
    <w:uiPriority w:val="9"/>
    <w:qFormat/>
    <w:rsid w:val="00091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264"/>
    <w:rPr>
      <w:rFonts w:eastAsiaTheme="majorEastAsia" w:cstheme="majorBidi"/>
      <w:color w:val="272727" w:themeColor="text1" w:themeTint="D8"/>
    </w:rPr>
  </w:style>
  <w:style w:type="paragraph" w:styleId="Title">
    <w:name w:val="Title"/>
    <w:basedOn w:val="Normal"/>
    <w:next w:val="Normal"/>
    <w:link w:val="TitleChar"/>
    <w:uiPriority w:val="10"/>
    <w:qFormat/>
    <w:rsid w:val="00091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264"/>
    <w:pPr>
      <w:spacing w:before="160"/>
      <w:jc w:val="center"/>
    </w:pPr>
    <w:rPr>
      <w:i/>
      <w:iCs/>
      <w:color w:val="404040" w:themeColor="text1" w:themeTint="BF"/>
    </w:rPr>
  </w:style>
  <w:style w:type="character" w:customStyle="1" w:styleId="QuoteChar">
    <w:name w:val="Quote Char"/>
    <w:basedOn w:val="DefaultParagraphFont"/>
    <w:link w:val="Quote"/>
    <w:uiPriority w:val="29"/>
    <w:rsid w:val="00091264"/>
    <w:rPr>
      <w:i/>
      <w:iCs/>
      <w:color w:val="404040" w:themeColor="text1" w:themeTint="BF"/>
    </w:rPr>
  </w:style>
  <w:style w:type="paragraph" w:styleId="ListParagraph">
    <w:name w:val="List Paragraph"/>
    <w:basedOn w:val="Normal"/>
    <w:uiPriority w:val="34"/>
    <w:qFormat/>
    <w:rsid w:val="00091264"/>
    <w:pPr>
      <w:ind w:left="720"/>
      <w:contextualSpacing/>
    </w:pPr>
  </w:style>
  <w:style w:type="character" w:styleId="IntenseEmphasis">
    <w:name w:val="Intense Emphasis"/>
    <w:basedOn w:val="DefaultParagraphFont"/>
    <w:uiPriority w:val="21"/>
    <w:qFormat/>
    <w:rsid w:val="00091264"/>
    <w:rPr>
      <w:i/>
      <w:iCs/>
      <w:color w:val="0F4761" w:themeColor="accent1" w:themeShade="BF"/>
    </w:rPr>
  </w:style>
  <w:style w:type="paragraph" w:styleId="IntenseQuote">
    <w:name w:val="Intense Quote"/>
    <w:basedOn w:val="Normal"/>
    <w:next w:val="Normal"/>
    <w:link w:val="IntenseQuoteChar"/>
    <w:uiPriority w:val="30"/>
    <w:qFormat/>
    <w:rsid w:val="00091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264"/>
    <w:rPr>
      <w:i/>
      <w:iCs/>
      <w:color w:val="0F4761" w:themeColor="accent1" w:themeShade="BF"/>
    </w:rPr>
  </w:style>
  <w:style w:type="character" w:styleId="IntenseReference">
    <w:name w:val="Intense Reference"/>
    <w:basedOn w:val="DefaultParagraphFont"/>
    <w:uiPriority w:val="32"/>
    <w:qFormat/>
    <w:rsid w:val="00091264"/>
    <w:rPr>
      <w:b/>
      <w:bCs/>
      <w:smallCaps/>
      <w:color w:val="0F4761" w:themeColor="accent1" w:themeShade="BF"/>
      <w:spacing w:val="5"/>
    </w:rPr>
  </w:style>
  <w:style w:type="paragraph" w:styleId="Header">
    <w:name w:val="header"/>
    <w:basedOn w:val="Normal"/>
    <w:link w:val="HeaderChar"/>
    <w:uiPriority w:val="99"/>
    <w:unhideWhenUsed/>
    <w:rsid w:val="0009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264"/>
  </w:style>
  <w:style w:type="paragraph" w:styleId="Footer">
    <w:name w:val="footer"/>
    <w:basedOn w:val="Normal"/>
    <w:link w:val="FooterChar"/>
    <w:uiPriority w:val="99"/>
    <w:unhideWhenUsed/>
    <w:rsid w:val="0009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264"/>
  </w:style>
  <w:style w:type="paragraph" w:styleId="NormalWeb">
    <w:name w:val="Normal (Web)"/>
    <w:basedOn w:val="Normal"/>
    <w:uiPriority w:val="99"/>
    <w:semiHidden/>
    <w:unhideWhenUsed/>
    <w:rsid w:val="000912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9126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7250">
      <w:bodyDiv w:val="1"/>
      <w:marLeft w:val="0"/>
      <w:marRight w:val="0"/>
      <w:marTop w:val="0"/>
      <w:marBottom w:val="0"/>
      <w:divBdr>
        <w:top w:val="none" w:sz="0" w:space="0" w:color="auto"/>
        <w:left w:val="none" w:sz="0" w:space="0" w:color="auto"/>
        <w:bottom w:val="none" w:sz="0" w:space="0" w:color="auto"/>
        <w:right w:val="none" w:sz="0" w:space="0" w:color="auto"/>
      </w:divBdr>
    </w:div>
    <w:div w:id="1008874918">
      <w:bodyDiv w:val="1"/>
      <w:marLeft w:val="0"/>
      <w:marRight w:val="0"/>
      <w:marTop w:val="0"/>
      <w:marBottom w:val="0"/>
      <w:divBdr>
        <w:top w:val="none" w:sz="0" w:space="0" w:color="auto"/>
        <w:left w:val="none" w:sz="0" w:space="0" w:color="auto"/>
        <w:bottom w:val="none" w:sz="0" w:space="0" w:color="auto"/>
        <w:right w:val="none" w:sz="0" w:space="0" w:color="auto"/>
      </w:divBdr>
      <w:divsChild>
        <w:div w:id="2113818397">
          <w:marLeft w:val="0"/>
          <w:marRight w:val="0"/>
          <w:marTop w:val="0"/>
          <w:marBottom w:val="0"/>
          <w:divBdr>
            <w:top w:val="none" w:sz="0" w:space="0" w:color="auto"/>
            <w:left w:val="none" w:sz="0" w:space="0" w:color="auto"/>
            <w:bottom w:val="none" w:sz="0" w:space="0" w:color="auto"/>
            <w:right w:val="none" w:sz="0" w:space="0" w:color="auto"/>
          </w:divBdr>
          <w:divsChild>
            <w:div w:id="1163621594">
              <w:marLeft w:val="0"/>
              <w:marRight w:val="0"/>
              <w:marTop w:val="0"/>
              <w:marBottom w:val="0"/>
              <w:divBdr>
                <w:top w:val="none" w:sz="0" w:space="0" w:color="auto"/>
                <w:left w:val="none" w:sz="0" w:space="0" w:color="auto"/>
                <w:bottom w:val="none" w:sz="0" w:space="0" w:color="auto"/>
                <w:right w:val="none" w:sz="0" w:space="0" w:color="auto"/>
              </w:divBdr>
              <w:divsChild>
                <w:div w:id="2083260902">
                  <w:marLeft w:val="0"/>
                  <w:marRight w:val="0"/>
                  <w:marTop w:val="0"/>
                  <w:marBottom w:val="0"/>
                  <w:divBdr>
                    <w:top w:val="none" w:sz="0" w:space="0" w:color="auto"/>
                    <w:left w:val="none" w:sz="0" w:space="0" w:color="auto"/>
                    <w:bottom w:val="none" w:sz="0" w:space="0" w:color="auto"/>
                    <w:right w:val="none" w:sz="0" w:space="0" w:color="auto"/>
                  </w:divBdr>
                  <w:divsChild>
                    <w:div w:id="1409885046">
                      <w:marLeft w:val="0"/>
                      <w:marRight w:val="0"/>
                      <w:marTop w:val="0"/>
                      <w:marBottom w:val="0"/>
                      <w:divBdr>
                        <w:top w:val="none" w:sz="0" w:space="0" w:color="auto"/>
                        <w:left w:val="none" w:sz="0" w:space="0" w:color="auto"/>
                        <w:bottom w:val="none" w:sz="0" w:space="0" w:color="auto"/>
                        <w:right w:val="none" w:sz="0" w:space="0" w:color="auto"/>
                      </w:divBdr>
                    </w:div>
                    <w:div w:id="17721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Sarah (BURNHAM SURGERY)</dc:creator>
  <cp:keywords/>
  <dc:description/>
  <cp:lastModifiedBy>HILL, Sarah (BURNHAM SURGERY)</cp:lastModifiedBy>
  <cp:revision>1</cp:revision>
  <dcterms:created xsi:type="dcterms:W3CDTF">2025-10-07T16:33:00Z</dcterms:created>
  <dcterms:modified xsi:type="dcterms:W3CDTF">2025-10-07T17:01:00Z</dcterms:modified>
</cp:coreProperties>
</file>