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C17" w:rsidRDefault="00DB45DE">
      <w:pPr>
        <w:spacing w:after="0" w:line="259" w:lineRule="auto"/>
        <w:ind w:left="0" w:firstLine="0"/>
      </w:pPr>
      <w:r>
        <w:t xml:space="preserve"> </w:t>
      </w:r>
    </w:p>
    <w:tbl>
      <w:tblPr>
        <w:tblStyle w:val="TableGrid"/>
        <w:tblW w:w="10678" w:type="dxa"/>
        <w:tblInd w:w="0" w:type="dxa"/>
        <w:tblLook w:val="04A0" w:firstRow="1" w:lastRow="0" w:firstColumn="1" w:lastColumn="0" w:noHBand="0" w:noVBand="1"/>
      </w:tblPr>
      <w:tblGrid>
        <w:gridCol w:w="6"/>
        <w:gridCol w:w="10672"/>
      </w:tblGrid>
      <w:tr w:rsidR="00D45C17" w:rsidTr="007F2A3E">
        <w:trPr>
          <w:trHeight w:val="4349"/>
        </w:trPr>
        <w:tc>
          <w:tcPr>
            <w:tcW w:w="6" w:type="dxa"/>
            <w:tcBorders>
              <w:top w:val="nil"/>
              <w:left w:val="nil"/>
              <w:bottom w:val="nil"/>
              <w:right w:val="nil"/>
            </w:tcBorders>
          </w:tcPr>
          <w:p w:rsidR="00D45C17" w:rsidRDefault="00D45C17">
            <w:pPr>
              <w:spacing w:after="0" w:line="259" w:lineRule="auto"/>
              <w:ind w:left="0" w:firstLine="0"/>
            </w:pPr>
          </w:p>
        </w:tc>
        <w:tc>
          <w:tcPr>
            <w:tcW w:w="10672" w:type="dxa"/>
            <w:tcBorders>
              <w:top w:val="nil"/>
              <w:left w:val="nil"/>
              <w:bottom w:val="nil"/>
              <w:right w:val="nil"/>
            </w:tcBorders>
          </w:tcPr>
          <w:p w:rsidR="00D45C17" w:rsidRDefault="00D45C17">
            <w:pPr>
              <w:spacing w:after="0" w:line="259" w:lineRule="auto"/>
              <w:ind w:left="-5268" w:right="10671" w:firstLine="0"/>
            </w:pPr>
          </w:p>
          <w:p w:rsidR="00DB45DE" w:rsidRDefault="00DB45DE" w:rsidP="00DB45DE">
            <w:pPr>
              <w:pStyle w:val="NormalWeb"/>
            </w:pPr>
            <w:r>
              <w:rPr>
                <w:noProof/>
              </w:rPr>
              <w:drawing>
                <wp:inline distT="0" distB="0" distL="0" distR="0" wp14:anchorId="3DA102BB" wp14:editId="32EE527E">
                  <wp:extent cx="1470660" cy="1470660"/>
                  <wp:effectExtent l="0" t="0" r="0" b="0"/>
                  <wp:docPr id="1" name="Picture 1" descr="S:\D83061\DHG PCN\DHG PCN Logo\DHG Logo 2023\DHG Logo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83061\DHG PCN\DHG PCN Logo\DHG Logo 2023\DHG Logo JPEG.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0660" cy="1470660"/>
                          </a:xfrm>
                          <a:prstGeom prst="rect">
                            <a:avLst/>
                          </a:prstGeom>
                          <a:noFill/>
                          <a:ln>
                            <a:noFill/>
                          </a:ln>
                        </pic:spPr>
                      </pic:pic>
                    </a:graphicData>
                  </a:graphic>
                </wp:inline>
              </w:drawing>
            </w:r>
            <w:r w:rsidR="007F2A3E">
              <w:rPr>
                <w:noProof/>
              </w:rPr>
              <mc:AlternateContent>
                <mc:Choice Requires="wps">
                  <w:drawing>
                    <wp:anchor distT="45720" distB="45720" distL="114300" distR="114300" simplePos="0" relativeHeight="251659264" behindDoc="0" locked="0" layoutInCell="1" allowOverlap="1" wp14:anchorId="3B0F8C60" wp14:editId="5E891557">
                      <wp:simplePos x="0" y="0"/>
                      <wp:positionH relativeFrom="margin">
                        <wp:posOffset>3810</wp:posOffset>
                      </wp:positionH>
                      <wp:positionV relativeFrom="paragraph">
                        <wp:posOffset>1878330</wp:posOffset>
                      </wp:positionV>
                      <wp:extent cx="4765675" cy="1814830"/>
                      <wp:effectExtent l="0" t="0" r="158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675" cy="1814830"/>
                              </a:xfrm>
                              <a:prstGeom prst="rect">
                                <a:avLst/>
                              </a:prstGeom>
                              <a:solidFill>
                                <a:srgbClr val="FFFFFF"/>
                              </a:solidFill>
                              <a:ln w="12700">
                                <a:solidFill>
                                  <a:srgbClr val="002060"/>
                                </a:solidFill>
                                <a:miter lim="800000"/>
                                <a:headEnd/>
                                <a:tailEnd/>
                              </a:ln>
                            </wps:spPr>
                            <wps:txbx>
                              <w:txbxContent>
                                <w:p w:rsidR="007F2A3E" w:rsidRPr="00E07143" w:rsidRDefault="007F2A3E" w:rsidP="007F2A3E">
                                  <w:pPr>
                                    <w:spacing w:after="0" w:line="259" w:lineRule="auto"/>
                                    <w:ind w:left="0" w:firstLine="0"/>
                                    <w:rPr>
                                      <w:szCs w:val="24"/>
                                    </w:rPr>
                                  </w:pPr>
                                  <w:r w:rsidRPr="00E07143">
                                    <w:rPr>
                                      <w:color w:val="595959"/>
                                      <w:szCs w:val="24"/>
                                    </w:rPr>
                                    <w:t xml:space="preserve">JOB DESCRIPTION &amp; PERSON SPECIFICATION  </w:t>
                                  </w:r>
                                </w:p>
                                <w:p w:rsidR="007F2A3E" w:rsidRPr="00E07143" w:rsidRDefault="007F2A3E" w:rsidP="007F2A3E">
                                  <w:pPr>
                                    <w:rPr>
                                      <w:szCs w:val="24"/>
                                    </w:rPr>
                                  </w:pPr>
                                  <w:r w:rsidRPr="00E07143">
                                    <w:rPr>
                                      <w:color w:val="595959"/>
                                      <w:szCs w:val="24"/>
                                    </w:rPr>
                                    <w:t xml:space="preserve">JOB TITLE: </w:t>
                                  </w:r>
                                  <w:r w:rsidRPr="00E07143">
                                    <w:rPr>
                                      <w:szCs w:val="24"/>
                                    </w:rPr>
                                    <w:t xml:space="preserve">PCN Prescribing Nurse Practitioner or Paramedic </w:t>
                                  </w:r>
                                </w:p>
                                <w:p w:rsidR="007F2A3E" w:rsidRPr="00E07143" w:rsidRDefault="007F2A3E" w:rsidP="007F2A3E">
                                  <w:pPr>
                                    <w:spacing w:after="0" w:line="259" w:lineRule="auto"/>
                                    <w:ind w:left="0" w:firstLine="0"/>
                                    <w:rPr>
                                      <w:color w:val="595959"/>
                                      <w:szCs w:val="24"/>
                                    </w:rPr>
                                  </w:pPr>
                                  <w:r w:rsidRPr="00E07143">
                                    <w:rPr>
                                      <w:color w:val="595959"/>
                                      <w:szCs w:val="24"/>
                                    </w:rPr>
                                    <w:t xml:space="preserve">REPORTS TO: </w:t>
                                  </w:r>
                                </w:p>
                                <w:p w:rsidR="007F2A3E" w:rsidRPr="00E07143" w:rsidRDefault="007F2A3E" w:rsidP="007F2A3E">
                                  <w:pPr>
                                    <w:spacing w:after="0" w:line="259" w:lineRule="auto"/>
                                    <w:ind w:left="0" w:firstLine="0"/>
                                    <w:rPr>
                                      <w:color w:val="595959"/>
                                      <w:szCs w:val="24"/>
                                    </w:rPr>
                                  </w:pPr>
                                  <w:r w:rsidRPr="00E07143">
                                    <w:rPr>
                                      <w:color w:val="595959"/>
                                      <w:szCs w:val="24"/>
                                    </w:rPr>
                                    <w:t xml:space="preserve">Clinically PCN CLINICAL DIRECTOR </w:t>
                                  </w:r>
                                </w:p>
                                <w:p w:rsidR="007F2A3E" w:rsidRPr="00E07143" w:rsidRDefault="007F2A3E" w:rsidP="007F2A3E">
                                  <w:pPr>
                                    <w:spacing w:after="0" w:line="259" w:lineRule="auto"/>
                                    <w:ind w:left="0" w:firstLine="0"/>
                                    <w:rPr>
                                      <w:color w:val="595959"/>
                                      <w:szCs w:val="24"/>
                                    </w:rPr>
                                  </w:pPr>
                                  <w:r w:rsidRPr="00E07143">
                                    <w:rPr>
                                      <w:color w:val="595959"/>
                                      <w:szCs w:val="24"/>
                                    </w:rPr>
                                    <w:t>Administratively; Practice Managers HR; PCN Manager</w:t>
                                  </w:r>
                                </w:p>
                                <w:p w:rsidR="007F2A3E" w:rsidRPr="00E07143" w:rsidRDefault="007F2A3E" w:rsidP="007F2A3E">
                                  <w:pPr>
                                    <w:spacing w:after="0" w:line="259" w:lineRule="auto"/>
                                    <w:ind w:left="0" w:firstLine="0"/>
                                    <w:rPr>
                                      <w:color w:val="595959"/>
                                      <w:szCs w:val="24"/>
                                    </w:rPr>
                                  </w:pPr>
                                </w:p>
                                <w:p w:rsidR="007F2A3E" w:rsidRPr="00E07143" w:rsidRDefault="007F2A3E" w:rsidP="007F2A3E">
                                  <w:pPr>
                                    <w:spacing w:after="0" w:line="259" w:lineRule="auto"/>
                                    <w:ind w:left="0" w:firstLine="0"/>
                                    <w:rPr>
                                      <w:szCs w:val="24"/>
                                    </w:rPr>
                                  </w:pPr>
                                  <w:r w:rsidRPr="00E07143">
                                    <w:rPr>
                                      <w:color w:val="595959"/>
                                      <w:szCs w:val="24"/>
                                    </w:rPr>
                                    <w:t xml:space="preserve">USUAL PLACE OF WORK: Framfield House &amp; Little St. John Street Surgery </w:t>
                                  </w:r>
                                </w:p>
                                <w:p w:rsidR="007F2A3E" w:rsidRPr="00E07143" w:rsidRDefault="007F2A3E" w:rsidP="007F2A3E">
                                  <w:pPr>
                                    <w:spacing w:after="238" w:line="239" w:lineRule="auto"/>
                                    <w:ind w:left="0" w:firstLine="0"/>
                                    <w:rPr>
                                      <w:szCs w:val="24"/>
                                    </w:rPr>
                                  </w:pPr>
                                  <w:r w:rsidRPr="00E07143">
                                    <w:rPr>
                                      <w:color w:val="595959"/>
                                      <w:szCs w:val="24"/>
                                    </w:rPr>
                                    <w:t xml:space="preserve">SURGERY (WOODBRIDGE) PLUS possible TRAVEL ACROSS PCN SURGERIES </w:t>
                                  </w:r>
                                </w:p>
                                <w:p w:rsidR="007F2A3E" w:rsidRDefault="007F2A3E" w:rsidP="007F2A3E">
                                  <w:pPr>
                                    <w:spacing w:after="218" w:line="259" w:lineRule="auto"/>
                                    <w:ind w:left="0" w:firstLine="0"/>
                                  </w:pPr>
                                  <w:r>
                                    <w:rPr>
                                      <w:color w:val="595959"/>
                                      <w:sz w:val="21"/>
                                    </w:rPr>
                                    <w:t xml:space="preserve">HOURS: FULL TIME or 2x PART TIME (MONDAY – FRIDAY) </w:t>
                                  </w:r>
                                </w:p>
                                <w:p w:rsidR="007F2A3E" w:rsidRDefault="007F2A3E" w:rsidP="007F2A3E">
                                  <w:pPr>
                                    <w:spacing w:after="0" w:line="259" w:lineRule="auto"/>
                                    <w:ind w:left="0" w:firstLine="0"/>
                                  </w:pPr>
                                  <w:r>
                                    <w:rPr>
                                      <w:color w:val="595959"/>
                                      <w:sz w:val="21"/>
                                    </w:rPr>
                                    <w:t>PAY: DEPENDANT ON EXPERIENCE</w:t>
                                  </w:r>
                                </w:p>
                                <w:p w:rsidR="007F2A3E" w:rsidRDefault="007F2A3E" w:rsidP="007F2A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0F8C60" id="_x0000_t202" coordsize="21600,21600" o:spt="202" path="m,l,21600r21600,l21600,xe">
                      <v:stroke joinstyle="miter"/>
                      <v:path gradientshapeok="t" o:connecttype="rect"/>
                    </v:shapetype>
                    <v:shape id="Text Box 2" o:spid="_x0000_s1026" type="#_x0000_t202" style="position:absolute;margin-left:.3pt;margin-top:147.9pt;width:375.25pt;height:142.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" strokecolor="#002060" strokeweight="1pt">
                      <v:textbox>
                        <w:txbxContent>
                          <w:p w:rsidR="007F2A3E" w:rsidRPr="00E07143" w:rsidRDefault="007F2A3E" w:rsidP="007F2A3E">
                            <w:pPr>
                              <w:spacing w:after="0" w:line="259" w:lineRule="auto"/>
                              <w:ind w:left="0" w:firstLine="0"/>
                              <w:rPr>
                                <w:szCs w:val="24"/>
                              </w:rPr>
                            </w:pPr>
                            <w:r w:rsidRPr="00E07143">
                              <w:rPr>
                                <w:color w:val="595959"/>
                                <w:szCs w:val="24"/>
                              </w:rPr>
                              <w:t xml:space="preserve">JOB DESCRIPTION &amp; PERSON SPECIFICATION  </w:t>
                            </w:r>
                          </w:p>
                          <w:p w:rsidR="007F2A3E" w:rsidRPr="00E07143" w:rsidRDefault="007F2A3E" w:rsidP="007F2A3E">
                            <w:pPr>
                              <w:rPr>
                                <w:szCs w:val="24"/>
                              </w:rPr>
                            </w:pPr>
                            <w:r w:rsidRPr="00E07143">
                              <w:rPr>
                                <w:color w:val="595959"/>
                                <w:szCs w:val="24"/>
                              </w:rPr>
                              <w:t xml:space="preserve">JOB TITLE: </w:t>
                            </w:r>
                            <w:r w:rsidRPr="00E07143">
                              <w:rPr>
                                <w:szCs w:val="24"/>
                              </w:rPr>
                              <w:t xml:space="preserve">PCN Prescribing Nurse Practitioner or Paramedic </w:t>
                            </w:r>
                          </w:p>
                          <w:p w:rsidR="007F2A3E" w:rsidRPr="00E07143" w:rsidRDefault="007F2A3E" w:rsidP="007F2A3E">
                            <w:pPr>
                              <w:spacing w:after="0" w:line="259" w:lineRule="auto"/>
                              <w:ind w:left="0" w:firstLine="0"/>
                              <w:rPr>
                                <w:color w:val="595959"/>
                                <w:szCs w:val="24"/>
                              </w:rPr>
                            </w:pPr>
                            <w:r w:rsidRPr="00E07143">
                              <w:rPr>
                                <w:color w:val="595959"/>
                                <w:szCs w:val="24"/>
                              </w:rPr>
                              <w:t xml:space="preserve">REPORTS TO: </w:t>
                            </w:r>
                          </w:p>
                          <w:p w:rsidR="007F2A3E" w:rsidRPr="00E07143" w:rsidRDefault="007F2A3E" w:rsidP="007F2A3E">
                            <w:pPr>
                              <w:spacing w:after="0" w:line="259" w:lineRule="auto"/>
                              <w:ind w:left="0" w:firstLine="0"/>
                              <w:rPr>
                                <w:color w:val="595959"/>
                                <w:szCs w:val="24"/>
                              </w:rPr>
                            </w:pPr>
                            <w:r w:rsidRPr="00E07143">
                              <w:rPr>
                                <w:color w:val="595959"/>
                                <w:szCs w:val="24"/>
                              </w:rPr>
                              <w:t xml:space="preserve">Clinically PCN CLINICAL DIRECTOR </w:t>
                            </w:r>
                          </w:p>
                          <w:p w:rsidR="007F2A3E" w:rsidRPr="00E07143" w:rsidRDefault="007F2A3E" w:rsidP="007F2A3E">
                            <w:pPr>
                              <w:spacing w:after="0" w:line="259" w:lineRule="auto"/>
                              <w:ind w:left="0" w:firstLine="0"/>
                              <w:rPr>
                                <w:color w:val="595959"/>
                                <w:szCs w:val="24"/>
                              </w:rPr>
                            </w:pPr>
                            <w:r w:rsidRPr="00E07143">
                              <w:rPr>
                                <w:color w:val="595959"/>
                                <w:szCs w:val="24"/>
                              </w:rPr>
                              <w:t>Administratively; Practice Managers HR; PCN Manager</w:t>
                            </w:r>
                          </w:p>
                          <w:p w:rsidR="007F2A3E" w:rsidRPr="00E07143" w:rsidRDefault="007F2A3E" w:rsidP="007F2A3E">
                            <w:pPr>
                              <w:spacing w:after="0" w:line="259" w:lineRule="auto"/>
                              <w:ind w:left="0" w:firstLine="0"/>
                              <w:rPr>
                                <w:color w:val="595959"/>
                                <w:szCs w:val="24"/>
                              </w:rPr>
                            </w:pPr>
                          </w:p>
                          <w:p w:rsidR="007F2A3E" w:rsidRPr="00E07143" w:rsidRDefault="007F2A3E" w:rsidP="007F2A3E">
                            <w:pPr>
                              <w:spacing w:after="0" w:line="259" w:lineRule="auto"/>
                              <w:ind w:left="0" w:firstLine="0"/>
                              <w:rPr>
                                <w:szCs w:val="24"/>
                              </w:rPr>
                            </w:pPr>
                            <w:r w:rsidRPr="00E07143">
                              <w:rPr>
                                <w:color w:val="595959"/>
                                <w:szCs w:val="24"/>
                              </w:rPr>
                              <w:t xml:space="preserve">USUAL PLACE OF WORK: Framfield House &amp; Little St. John Street Surgery </w:t>
                            </w:r>
                          </w:p>
                          <w:p w:rsidR="007F2A3E" w:rsidRPr="00E07143" w:rsidRDefault="007F2A3E" w:rsidP="007F2A3E">
                            <w:pPr>
                              <w:spacing w:after="238" w:line="239" w:lineRule="auto"/>
                              <w:ind w:left="0" w:firstLine="0"/>
                              <w:rPr>
                                <w:szCs w:val="24"/>
                              </w:rPr>
                            </w:pPr>
                            <w:r w:rsidRPr="00E07143">
                              <w:rPr>
                                <w:color w:val="595959"/>
                                <w:szCs w:val="24"/>
                              </w:rPr>
                              <w:t xml:space="preserve">SURGERY (WOODBRIDGE) PLUS possible TRAVEL ACROSS PCN SURGERIES </w:t>
                            </w:r>
                          </w:p>
                          <w:p w:rsidR="007F2A3E" w:rsidRDefault="007F2A3E" w:rsidP="007F2A3E">
                            <w:pPr>
                              <w:spacing w:after="218" w:line="259" w:lineRule="auto"/>
                              <w:ind w:left="0" w:firstLine="0"/>
                            </w:pPr>
                            <w:r>
                              <w:rPr>
                                <w:color w:val="595959"/>
                                <w:sz w:val="21"/>
                              </w:rPr>
                              <w:t xml:space="preserve">HOURS: FULL TIME or 2x PART TIME (MONDAY – FRIDAY) </w:t>
                            </w:r>
                          </w:p>
                          <w:p w:rsidR="007F2A3E" w:rsidRDefault="007F2A3E" w:rsidP="007F2A3E">
                            <w:pPr>
                              <w:spacing w:after="0" w:line="259" w:lineRule="auto"/>
                              <w:ind w:left="0" w:firstLine="0"/>
                            </w:pPr>
                            <w:r>
                              <w:rPr>
                                <w:color w:val="595959"/>
                                <w:sz w:val="21"/>
                              </w:rPr>
                              <w:t>PAY: DEPENDANT ON EXPERIENCE</w:t>
                            </w:r>
                          </w:p>
                          <w:p w:rsidR="007F2A3E" w:rsidRDefault="007F2A3E" w:rsidP="007F2A3E"/>
                        </w:txbxContent>
                      </v:textbox>
                      <w10:wrap type="square" anchorx="margin"/>
                    </v:shape>
                  </w:pict>
                </mc:Fallback>
              </mc:AlternateContent>
            </w:r>
          </w:p>
          <w:p w:rsidR="00D45C17" w:rsidRDefault="00D45C17">
            <w:pPr>
              <w:spacing w:after="160" w:line="259" w:lineRule="auto"/>
              <w:ind w:left="0" w:firstLine="0"/>
            </w:pPr>
          </w:p>
        </w:tc>
      </w:tr>
    </w:tbl>
    <w:p w:rsidR="007F2A3E" w:rsidRDefault="007F2A3E" w:rsidP="007F2A3E">
      <w:pPr>
        <w:spacing w:after="0" w:line="276" w:lineRule="auto"/>
        <w:rPr>
          <w:szCs w:val="24"/>
        </w:rPr>
      </w:pPr>
    </w:p>
    <w:p w:rsidR="00D45C17" w:rsidRDefault="007F2A3E" w:rsidP="00A822FD">
      <w:pPr>
        <w:spacing w:after="0" w:line="276" w:lineRule="auto"/>
        <w:rPr>
          <w:szCs w:val="24"/>
        </w:rPr>
      </w:pPr>
      <w:r w:rsidRPr="00E07143">
        <w:rPr>
          <w:szCs w:val="24"/>
        </w:rPr>
        <w:t>The Deben Health Group PCN compromises four member practices, Wickham Market Medical Centre, The Peninsula Practice, Little St John’s S</w:t>
      </w:r>
      <w:r>
        <w:rPr>
          <w:szCs w:val="24"/>
        </w:rPr>
        <w:t>treet S</w:t>
      </w:r>
      <w:r w:rsidRPr="00E07143">
        <w:rPr>
          <w:szCs w:val="24"/>
        </w:rPr>
        <w:t xml:space="preserve">urgery and Framfield House Surgery with a joint patient population of 40,000 (approximately), each with its unique strengths and expertise. Our aim is to leverage these strengths and foster collaboration among our network members to Deliver its key objectives contained in the Directed Enhanced Service Contract (DES) from NHS England and NHS Improvement and enhance the quality and efficiency of care delivery and By working together, we can offer a wide range of services, support and coordinated care effectively, and improve patient outcomes. </w:t>
      </w:r>
    </w:p>
    <w:p w:rsidR="00A822FD" w:rsidRPr="00A822FD" w:rsidRDefault="00A822FD" w:rsidP="00A822FD">
      <w:pPr>
        <w:spacing w:after="0" w:line="276" w:lineRule="auto"/>
        <w:rPr>
          <w:szCs w:val="24"/>
        </w:rPr>
      </w:pPr>
    </w:p>
    <w:p w:rsidR="00A26944" w:rsidRPr="00954078" w:rsidRDefault="00A26944" w:rsidP="00A26944">
      <w:pPr>
        <w:pStyle w:val="Heading1"/>
        <w:spacing w:after="354"/>
        <w:ind w:left="-5"/>
      </w:pPr>
      <w:r>
        <w:t>JOB SUMMARY</w:t>
      </w:r>
    </w:p>
    <w:p w:rsidR="00A822FD" w:rsidRDefault="00A26944" w:rsidP="00A822FD">
      <w:pPr>
        <w:spacing w:after="0" w:line="240" w:lineRule="auto"/>
        <w:ind w:left="0" w:firstLine="0"/>
        <w:rPr>
          <w:rFonts w:asciiTheme="minorHAnsi" w:eastAsia="Times New Roman" w:hAnsiTheme="minorHAnsi" w:cstheme="minorHAnsi"/>
          <w:color w:val="auto"/>
          <w:szCs w:val="24"/>
        </w:rPr>
      </w:pPr>
      <w:r w:rsidRPr="00A26944">
        <w:rPr>
          <w:rFonts w:asciiTheme="minorHAnsi" w:eastAsia="Times New Roman" w:hAnsiTheme="minorHAnsi" w:cstheme="minorHAnsi"/>
          <w:color w:val="auto"/>
          <w:szCs w:val="24"/>
        </w:rPr>
        <w:t>To work as an autonomous, first contact practitioner providing clinical care (including triage, diagnosis, treatment, referral, review or discharge) as appropriate, utilising a range of advanced skills and knowledge for patients presenting with undifferentiated and undiagnosed conditions.</w:t>
      </w:r>
    </w:p>
    <w:p w:rsidR="00A822FD" w:rsidRPr="00A822FD" w:rsidRDefault="00A822FD" w:rsidP="00A822FD">
      <w:pPr>
        <w:spacing w:after="0" w:line="240" w:lineRule="auto"/>
        <w:ind w:left="0" w:firstLine="0"/>
        <w:rPr>
          <w:rFonts w:asciiTheme="minorHAnsi" w:eastAsia="Times New Roman" w:hAnsiTheme="minorHAnsi" w:cstheme="minorHAnsi"/>
          <w:color w:val="auto"/>
          <w:szCs w:val="24"/>
        </w:rPr>
      </w:pPr>
    </w:p>
    <w:p w:rsidR="00A26944" w:rsidRPr="00A822FD" w:rsidRDefault="00A26944" w:rsidP="00A26944">
      <w:pPr>
        <w:spacing w:line="240" w:lineRule="auto"/>
        <w:ind w:left="0" w:firstLine="0"/>
        <w:rPr>
          <w:rFonts w:asciiTheme="minorHAnsi" w:hAnsiTheme="minorHAnsi" w:cstheme="minorHAnsi"/>
          <w:szCs w:val="24"/>
        </w:rPr>
      </w:pPr>
      <w:r w:rsidRPr="00A822FD">
        <w:rPr>
          <w:rFonts w:asciiTheme="minorHAnsi" w:hAnsiTheme="minorHAnsi" w:cstheme="minorHAnsi"/>
          <w:szCs w:val="24"/>
        </w:rPr>
        <w:t xml:space="preserve">You will be responsible for consulting with patients both within the practice and visiting patients in their place of residence who present with a wide range of minor illness, urgent and same day requests for treatment and chronic disease management, providing care for the presenting patient from initial history taking, clinical assessment, diagnosis, treatment and evaluation of care. You will need to demonstrate safe, clinical decision-making and expert care, including assessment and diagnostic skills. You will need to prioritise and triage the needs of patients accordingly making any necessary referrals for investigations in the appropriate manner.  </w:t>
      </w:r>
    </w:p>
    <w:p w:rsidR="00A822FD" w:rsidRPr="00A822FD" w:rsidRDefault="00A822FD" w:rsidP="00A822FD">
      <w:pPr>
        <w:spacing w:after="0" w:line="240" w:lineRule="auto"/>
        <w:ind w:left="0" w:firstLine="0"/>
        <w:rPr>
          <w:rFonts w:asciiTheme="minorHAnsi" w:eastAsia="Times New Roman" w:hAnsiTheme="minorHAnsi" w:cstheme="minorHAnsi"/>
          <w:color w:val="auto"/>
          <w:szCs w:val="24"/>
        </w:rPr>
      </w:pPr>
      <w:r w:rsidRPr="00A822FD">
        <w:rPr>
          <w:rFonts w:asciiTheme="minorHAnsi" w:eastAsia="Times New Roman" w:hAnsiTheme="minorHAnsi" w:cstheme="minorHAnsi"/>
          <w:color w:val="auto"/>
          <w:szCs w:val="24"/>
        </w:rPr>
        <w:lastRenderedPageBreak/>
        <w:t>The post holder will work within skills and knowledge to recognise the limitations of practice and work within boundaries of training and capability according to the HCP Council code of practice.</w:t>
      </w:r>
    </w:p>
    <w:p w:rsidR="00A26944" w:rsidRDefault="00A26944">
      <w:pPr>
        <w:spacing w:after="245" w:line="259" w:lineRule="auto"/>
        <w:ind w:left="0" w:firstLine="0"/>
      </w:pPr>
    </w:p>
    <w:p w:rsidR="00D45C17" w:rsidRPr="00A822FD" w:rsidRDefault="00DB45DE">
      <w:pPr>
        <w:pStyle w:val="Heading1"/>
        <w:spacing w:after="354"/>
        <w:ind w:left="-5"/>
        <w:rPr>
          <w:szCs w:val="24"/>
        </w:rPr>
      </w:pPr>
      <w:r w:rsidRPr="00A822FD">
        <w:rPr>
          <w:szCs w:val="24"/>
        </w:rPr>
        <w:t xml:space="preserve">MAIN DUTIES &amp; RESPONSIBILITIES </w:t>
      </w:r>
    </w:p>
    <w:p w:rsidR="00D45C17" w:rsidRPr="00A822FD" w:rsidRDefault="00DB45DE" w:rsidP="00A822FD">
      <w:r w:rsidRPr="00A822FD">
        <w:rPr>
          <w:szCs w:val="24"/>
        </w:rPr>
        <w:t>Works as an integral part of the PCN</w:t>
      </w:r>
      <w:r w:rsidR="00A822FD">
        <w:rPr>
          <w:szCs w:val="24"/>
        </w:rPr>
        <w:t>’s Multi-disciplinary team</w:t>
      </w:r>
      <w:r w:rsidRPr="00A822FD">
        <w:rPr>
          <w:szCs w:val="24"/>
        </w:rPr>
        <w:t xml:space="preserve"> </w:t>
      </w:r>
      <w:r w:rsidR="00A822FD">
        <w:t xml:space="preserve">including, </w:t>
      </w:r>
      <w:r w:rsidR="00A822FD" w:rsidRPr="00954078">
        <w:t xml:space="preserve">GP partners, Salaried GP’s, GP Registrars, Nurse practitioners, </w:t>
      </w:r>
      <w:r w:rsidR="00A822FD">
        <w:t>Mental Health Workers, Practice nurses, HCA, Care Coordinators and Clinical Pharmacist</w:t>
      </w:r>
      <w:r w:rsidR="00A822FD" w:rsidRPr="00954078">
        <w:t xml:space="preserve">. </w:t>
      </w:r>
    </w:p>
    <w:p w:rsidR="00B249F2" w:rsidRPr="002825F0" w:rsidRDefault="00322194" w:rsidP="00A822FD">
      <w:pPr>
        <w:numPr>
          <w:ilvl w:val="0"/>
          <w:numId w:val="1"/>
        </w:numPr>
        <w:spacing w:after="172" w:line="240" w:lineRule="auto"/>
        <w:ind w:hanging="416"/>
        <w:rPr>
          <w:rFonts w:asciiTheme="minorHAnsi" w:hAnsiTheme="minorHAnsi" w:cstheme="minorHAnsi"/>
          <w:szCs w:val="24"/>
        </w:rPr>
      </w:pPr>
      <w:r w:rsidRPr="002825F0">
        <w:rPr>
          <w:rFonts w:asciiTheme="minorHAnsi" w:hAnsiTheme="minorHAnsi" w:cstheme="minorHAnsi"/>
          <w:szCs w:val="24"/>
        </w:rPr>
        <w:t>A</w:t>
      </w:r>
      <w:r w:rsidR="00DB45DE" w:rsidRPr="002825F0">
        <w:rPr>
          <w:rFonts w:asciiTheme="minorHAnsi" w:hAnsiTheme="minorHAnsi" w:cstheme="minorHAnsi"/>
          <w:szCs w:val="24"/>
        </w:rPr>
        <w:t xml:space="preserve">ssess and triage patients, including same day triage, and as appropriate provide definitive treatment (including prescribing medications following policy, patient group directives, NICE (national) and local clinical guidelines and local care pathways) or make necessary referrals to other members of the primary care team; </w:t>
      </w:r>
    </w:p>
    <w:p w:rsidR="00322194" w:rsidRPr="002825F0" w:rsidRDefault="00322194" w:rsidP="00A822FD">
      <w:pPr>
        <w:numPr>
          <w:ilvl w:val="0"/>
          <w:numId w:val="1"/>
        </w:numPr>
        <w:spacing w:after="172" w:line="240" w:lineRule="auto"/>
        <w:ind w:hanging="416"/>
        <w:rPr>
          <w:rFonts w:asciiTheme="minorHAnsi" w:hAnsiTheme="minorHAnsi" w:cstheme="minorHAnsi"/>
          <w:szCs w:val="24"/>
        </w:rPr>
      </w:pPr>
      <w:r w:rsidRPr="002825F0">
        <w:rPr>
          <w:rFonts w:asciiTheme="minorHAnsi" w:hAnsiTheme="minorHAnsi" w:cstheme="minorHAnsi"/>
          <w:szCs w:val="24"/>
        </w:rPr>
        <w:t>A</w:t>
      </w:r>
      <w:r w:rsidR="00DB45DE" w:rsidRPr="002825F0">
        <w:rPr>
          <w:rFonts w:asciiTheme="minorHAnsi" w:hAnsiTheme="minorHAnsi" w:cstheme="minorHAnsi"/>
          <w:szCs w:val="24"/>
        </w:rPr>
        <w:t>dvise</w:t>
      </w:r>
      <w:r w:rsidRPr="002825F0">
        <w:rPr>
          <w:rFonts w:asciiTheme="minorHAnsi" w:hAnsiTheme="minorHAnsi" w:cstheme="minorHAnsi"/>
          <w:szCs w:val="24"/>
        </w:rPr>
        <w:t xml:space="preserve"> patients on general health </w:t>
      </w:r>
      <w:r w:rsidR="00DB45DE" w:rsidRPr="002825F0">
        <w:rPr>
          <w:rFonts w:asciiTheme="minorHAnsi" w:hAnsiTheme="minorHAnsi" w:cstheme="minorHAnsi"/>
          <w:szCs w:val="24"/>
        </w:rPr>
        <w:t xml:space="preserve">and promote self-management where appropriate, including signposting patients to the PCN’s social prescribing service, and where appropriate, other community or voluntary services; </w:t>
      </w:r>
    </w:p>
    <w:p w:rsidR="00A822FD" w:rsidRPr="002825F0" w:rsidRDefault="00B249F2" w:rsidP="00A822FD">
      <w:pPr>
        <w:numPr>
          <w:ilvl w:val="0"/>
          <w:numId w:val="1"/>
        </w:numPr>
        <w:spacing w:after="264" w:line="240" w:lineRule="auto"/>
        <w:ind w:hanging="416"/>
        <w:rPr>
          <w:rFonts w:asciiTheme="minorHAnsi" w:hAnsiTheme="minorHAnsi" w:cstheme="minorHAnsi"/>
          <w:szCs w:val="24"/>
        </w:rPr>
      </w:pPr>
      <w:r w:rsidRPr="002825F0">
        <w:rPr>
          <w:rFonts w:asciiTheme="minorHAnsi" w:hAnsiTheme="minorHAnsi" w:cstheme="minorHAnsi"/>
          <w:szCs w:val="24"/>
        </w:rPr>
        <w:t>P</w:t>
      </w:r>
      <w:r w:rsidR="00DB45DE" w:rsidRPr="002825F0">
        <w:rPr>
          <w:rFonts w:asciiTheme="minorHAnsi" w:hAnsiTheme="minorHAnsi" w:cstheme="minorHAnsi"/>
          <w:szCs w:val="24"/>
        </w:rPr>
        <w:t xml:space="preserve">erform and interpret ECGs; </w:t>
      </w:r>
    </w:p>
    <w:p w:rsidR="00A822FD" w:rsidRPr="00FC5362" w:rsidRDefault="00A822FD" w:rsidP="00A822FD">
      <w:pPr>
        <w:numPr>
          <w:ilvl w:val="0"/>
          <w:numId w:val="1"/>
        </w:numPr>
        <w:spacing w:after="264" w:line="240" w:lineRule="auto"/>
        <w:ind w:hanging="416"/>
        <w:rPr>
          <w:rFonts w:asciiTheme="minorHAnsi" w:hAnsiTheme="minorHAnsi" w:cstheme="minorHAnsi"/>
          <w:szCs w:val="24"/>
        </w:rPr>
      </w:pPr>
      <w:r w:rsidRPr="002825F0">
        <w:rPr>
          <w:rFonts w:asciiTheme="minorHAnsi" w:hAnsiTheme="minorHAnsi" w:cstheme="minorHAnsi"/>
          <w:szCs w:val="24"/>
        </w:rPr>
        <w:t>P</w:t>
      </w:r>
      <w:r w:rsidR="00DB45DE" w:rsidRPr="002825F0">
        <w:rPr>
          <w:rFonts w:asciiTheme="minorHAnsi" w:hAnsiTheme="minorHAnsi" w:cstheme="minorHAnsi"/>
          <w:szCs w:val="24"/>
        </w:rPr>
        <w:t>erform investigatory procedures</w:t>
      </w:r>
      <w:r w:rsidRPr="002825F0">
        <w:rPr>
          <w:rFonts w:asciiTheme="minorHAnsi" w:hAnsiTheme="minorHAnsi" w:cstheme="minorHAnsi"/>
          <w:szCs w:val="24"/>
        </w:rPr>
        <w:t>, specialist health checks and QOF investigations</w:t>
      </w:r>
      <w:r w:rsidR="00DB45DE" w:rsidRPr="002825F0">
        <w:rPr>
          <w:rFonts w:asciiTheme="minorHAnsi" w:hAnsiTheme="minorHAnsi" w:cstheme="minorHAnsi"/>
          <w:szCs w:val="24"/>
        </w:rPr>
        <w:t xml:space="preserve"> as requir</w:t>
      </w:r>
      <w:r w:rsidRPr="002825F0">
        <w:rPr>
          <w:rFonts w:asciiTheme="minorHAnsi" w:hAnsiTheme="minorHAnsi" w:cstheme="minorHAnsi"/>
          <w:szCs w:val="24"/>
        </w:rPr>
        <w:t>ed</w:t>
      </w:r>
      <w:r w:rsidRPr="002825F0">
        <w:rPr>
          <w:rFonts w:asciiTheme="minorHAnsi" w:eastAsiaTheme="minorHAnsi" w:hAnsiTheme="minorHAnsi" w:cstheme="minorHAnsi"/>
          <w:color w:val="auto"/>
          <w:sz w:val="22"/>
          <w:lang w:eastAsia="en-US"/>
        </w:rPr>
        <w:t xml:space="preserve"> </w:t>
      </w:r>
      <w:r w:rsidRPr="00FC5362">
        <w:rPr>
          <w:rFonts w:asciiTheme="minorHAnsi" w:eastAsiaTheme="minorHAnsi" w:hAnsiTheme="minorHAnsi" w:cstheme="minorHAnsi"/>
          <w:color w:val="auto"/>
          <w:szCs w:val="24"/>
          <w:lang w:eastAsia="en-US"/>
        </w:rPr>
        <w:t>within their scope of practice and in line with local and national guidance</w:t>
      </w:r>
      <w:r w:rsidRPr="00FC5362">
        <w:rPr>
          <w:rFonts w:asciiTheme="minorHAnsi" w:hAnsiTheme="minorHAnsi" w:cstheme="minorHAnsi"/>
          <w:szCs w:val="24"/>
        </w:rPr>
        <w:t xml:space="preserve"> </w:t>
      </w:r>
    </w:p>
    <w:p w:rsidR="00D45C17" w:rsidRPr="002825F0" w:rsidRDefault="00A822FD" w:rsidP="00A822FD">
      <w:pPr>
        <w:numPr>
          <w:ilvl w:val="0"/>
          <w:numId w:val="1"/>
        </w:numPr>
        <w:spacing w:after="267" w:line="240" w:lineRule="auto"/>
        <w:ind w:hanging="416"/>
        <w:rPr>
          <w:rFonts w:asciiTheme="minorHAnsi" w:hAnsiTheme="minorHAnsi" w:cstheme="minorHAnsi"/>
          <w:szCs w:val="24"/>
        </w:rPr>
      </w:pPr>
      <w:r w:rsidRPr="002825F0">
        <w:rPr>
          <w:rFonts w:asciiTheme="minorHAnsi" w:hAnsiTheme="minorHAnsi" w:cstheme="minorHAnsi"/>
          <w:szCs w:val="24"/>
        </w:rPr>
        <w:t>U</w:t>
      </w:r>
      <w:r w:rsidR="00DB45DE" w:rsidRPr="002825F0">
        <w:rPr>
          <w:rFonts w:asciiTheme="minorHAnsi" w:hAnsiTheme="minorHAnsi" w:cstheme="minorHAnsi"/>
          <w:szCs w:val="24"/>
        </w:rPr>
        <w:t xml:space="preserve">ndertake the collection of pathological specimens including intravenous blood samples, swabs, and other samples within their scope of practice, and within line of local and national guidance; </w:t>
      </w:r>
    </w:p>
    <w:p w:rsidR="00D45C17" w:rsidRPr="002825F0" w:rsidRDefault="00A822FD" w:rsidP="00A822FD">
      <w:pPr>
        <w:numPr>
          <w:ilvl w:val="0"/>
          <w:numId w:val="1"/>
        </w:numPr>
        <w:spacing w:after="171" w:line="240" w:lineRule="auto"/>
        <w:ind w:hanging="416"/>
        <w:rPr>
          <w:rFonts w:asciiTheme="minorHAnsi" w:hAnsiTheme="minorHAnsi" w:cstheme="minorHAnsi"/>
          <w:szCs w:val="24"/>
        </w:rPr>
      </w:pPr>
      <w:r w:rsidRPr="002825F0">
        <w:rPr>
          <w:rFonts w:asciiTheme="minorHAnsi" w:hAnsiTheme="minorHAnsi" w:cstheme="minorHAnsi"/>
          <w:szCs w:val="24"/>
        </w:rPr>
        <w:t>S</w:t>
      </w:r>
      <w:r w:rsidR="00DB45DE" w:rsidRPr="002825F0">
        <w:rPr>
          <w:rFonts w:asciiTheme="minorHAnsi" w:hAnsiTheme="minorHAnsi" w:cstheme="minorHAnsi"/>
          <w:szCs w:val="24"/>
        </w:rPr>
        <w:t xml:space="preserve">upport the delivery of ‘anticipatory care plans’ and lead certain community services (e.g. monitoring blood pressure and diabetes risk of elderly patients living in sheltered housing); </w:t>
      </w:r>
      <w:bookmarkStart w:id="0" w:name="_GoBack"/>
      <w:bookmarkEnd w:id="0"/>
    </w:p>
    <w:p w:rsidR="00D45C17" w:rsidRPr="002825F0" w:rsidRDefault="00A822FD" w:rsidP="00A822FD">
      <w:pPr>
        <w:numPr>
          <w:ilvl w:val="0"/>
          <w:numId w:val="1"/>
        </w:numPr>
        <w:spacing w:after="264" w:line="240" w:lineRule="auto"/>
        <w:ind w:hanging="416"/>
        <w:rPr>
          <w:rFonts w:asciiTheme="minorHAnsi" w:hAnsiTheme="minorHAnsi" w:cstheme="minorHAnsi"/>
          <w:szCs w:val="24"/>
        </w:rPr>
      </w:pPr>
      <w:r w:rsidRPr="002825F0">
        <w:rPr>
          <w:rFonts w:asciiTheme="minorHAnsi" w:hAnsiTheme="minorHAnsi" w:cstheme="minorHAnsi"/>
          <w:szCs w:val="24"/>
        </w:rPr>
        <w:t>P</w:t>
      </w:r>
      <w:r w:rsidR="00DB45DE" w:rsidRPr="002825F0">
        <w:rPr>
          <w:rFonts w:asciiTheme="minorHAnsi" w:hAnsiTheme="minorHAnsi" w:cstheme="minorHAnsi"/>
          <w:szCs w:val="24"/>
        </w:rPr>
        <w:t xml:space="preserve">rovide an alternative model to urgent and same day GP home visit for the network and clinical audits </w:t>
      </w:r>
    </w:p>
    <w:p w:rsidR="00D45C17" w:rsidRPr="002825F0" w:rsidRDefault="00A822FD" w:rsidP="00A822FD">
      <w:pPr>
        <w:numPr>
          <w:ilvl w:val="0"/>
          <w:numId w:val="1"/>
        </w:numPr>
        <w:spacing w:after="171" w:line="240" w:lineRule="auto"/>
        <w:ind w:hanging="416"/>
        <w:rPr>
          <w:rFonts w:asciiTheme="minorHAnsi" w:hAnsiTheme="minorHAnsi" w:cstheme="minorHAnsi"/>
          <w:szCs w:val="24"/>
        </w:rPr>
      </w:pPr>
      <w:r w:rsidRPr="002825F0">
        <w:rPr>
          <w:rFonts w:asciiTheme="minorHAnsi" w:hAnsiTheme="minorHAnsi" w:cstheme="minorHAnsi"/>
          <w:szCs w:val="24"/>
        </w:rPr>
        <w:t>C</w:t>
      </w:r>
      <w:r w:rsidR="00DB45DE" w:rsidRPr="002825F0">
        <w:rPr>
          <w:rFonts w:asciiTheme="minorHAnsi" w:hAnsiTheme="minorHAnsi" w:cstheme="minorHAnsi"/>
          <w:szCs w:val="24"/>
        </w:rPr>
        <w:t xml:space="preserve">ommunicate at all levels across organisations ensuring that an effective, person-centred service is delivered; </w:t>
      </w:r>
    </w:p>
    <w:p w:rsidR="00D45C17" w:rsidRPr="002825F0" w:rsidRDefault="00A822FD" w:rsidP="00A822FD">
      <w:pPr>
        <w:numPr>
          <w:ilvl w:val="0"/>
          <w:numId w:val="1"/>
        </w:numPr>
        <w:spacing w:after="172" w:line="240" w:lineRule="auto"/>
        <w:ind w:hanging="416"/>
        <w:rPr>
          <w:rFonts w:asciiTheme="minorHAnsi" w:hAnsiTheme="minorHAnsi" w:cstheme="minorHAnsi"/>
          <w:szCs w:val="24"/>
        </w:rPr>
      </w:pPr>
      <w:r w:rsidRPr="002825F0">
        <w:rPr>
          <w:rFonts w:asciiTheme="minorHAnsi" w:hAnsiTheme="minorHAnsi" w:cstheme="minorHAnsi"/>
          <w:szCs w:val="24"/>
        </w:rPr>
        <w:t>C</w:t>
      </w:r>
      <w:r w:rsidR="00DB45DE" w:rsidRPr="002825F0">
        <w:rPr>
          <w:rFonts w:asciiTheme="minorHAnsi" w:hAnsiTheme="minorHAnsi" w:cstheme="minorHAnsi"/>
          <w:szCs w:val="24"/>
        </w:rPr>
        <w:t xml:space="preserve">ommunicate proactively and effectively with all colleagues across the multi-disciplinary team, attending and contributing to meetings as required.  </w:t>
      </w:r>
    </w:p>
    <w:p w:rsidR="00D45C17" w:rsidRPr="002825F0" w:rsidRDefault="00DB45DE" w:rsidP="00A822FD">
      <w:pPr>
        <w:numPr>
          <w:ilvl w:val="0"/>
          <w:numId w:val="1"/>
        </w:numPr>
        <w:spacing w:line="240" w:lineRule="auto"/>
        <w:ind w:hanging="416"/>
        <w:rPr>
          <w:rFonts w:asciiTheme="minorHAnsi" w:hAnsiTheme="minorHAnsi" w:cstheme="minorHAnsi"/>
          <w:szCs w:val="24"/>
        </w:rPr>
      </w:pPr>
      <w:r w:rsidRPr="002825F0">
        <w:rPr>
          <w:rFonts w:asciiTheme="minorHAnsi" w:hAnsiTheme="minorHAnsi" w:cstheme="minorHAnsi"/>
          <w:szCs w:val="24"/>
        </w:rPr>
        <w:t xml:space="preserve">Support the PCN care-home population by providing medical services (ward rounds, urgent care visits where necessary).  </w:t>
      </w:r>
    </w:p>
    <w:p w:rsidR="00A822FD" w:rsidRPr="00A822FD" w:rsidRDefault="00A822FD" w:rsidP="00A822FD">
      <w:pPr>
        <w:spacing w:line="240" w:lineRule="auto"/>
        <w:ind w:left="761" w:firstLine="0"/>
        <w:rPr>
          <w:szCs w:val="24"/>
        </w:rPr>
      </w:pPr>
    </w:p>
    <w:p w:rsidR="00D45C17" w:rsidRDefault="00DB45DE">
      <w:pPr>
        <w:pStyle w:val="Heading1"/>
        <w:ind w:left="-5"/>
      </w:pPr>
      <w:r>
        <w:t xml:space="preserve">PERSON SPECIFICATION </w:t>
      </w:r>
    </w:p>
    <w:p w:rsidR="00D45C17" w:rsidRDefault="00DB45DE">
      <w:pPr>
        <w:spacing w:after="0" w:line="259" w:lineRule="auto"/>
        <w:ind w:left="0" w:firstLine="0"/>
      </w:pPr>
      <w:r>
        <w:t xml:space="preserve"> </w:t>
      </w:r>
    </w:p>
    <w:tbl>
      <w:tblPr>
        <w:tblStyle w:val="TableGrid"/>
        <w:tblW w:w="11018" w:type="dxa"/>
        <w:tblInd w:w="-108" w:type="dxa"/>
        <w:tblCellMar>
          <w:top w:w="53" w:type="dxa"/>
          <w:left w:w="108" w:type="dxa"/>
          <w:right w:w="56" w:type="dxa"/>
        </w:tblCellMar>
        <w:tblLook w:val="04A0" w:firstRow="1" w:lastRow="0" w:firstColumn="1" w:lastColumn="0" w:noHBand="0" w:noVBand="1"/>
      </w:tblPr>
      <w:tblGrid>
        <w:gridCol w:w="2372"/>
        <w:gridCol w:w="6356"/>
        <w:gridCol w:w="1133"/>
        <w:gridCol w:w="1157"/>
      </w:tblGrid>
      <w:tr w:rsidR="00D45C17" w:rsidTr="00DB45DE">
        <w:trPr>
          <w:trHeight w:val="342"/>
        </w:trPr>
        <w:tc>
          <w:tcPr>
            <w:tcW w:w="2372"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b/>
                <w:sz w:val="22"/>
              </w:rPr>
              <w:t xml:space="preserve">Criteria </w:t>
            </w:r>
          </w:p>
        </w:tc>
        <w:tc>
          <w:tcPr>
            <w:tcW w:w="63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b/>
                <w:sz w:val="22"/>
              </w:rPr>
              <w:t xml:space="preserve">Description </w:t>
            </w:r>
          </w:p>
        </w:tc>
        <w:tc>
          <w:tcPr>
            <w:tcW w:w="1133"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19" w:firstLine="0"/>
              <w:rPr>
                <w:rFonts w:asciiTheme="minorHAnsi" w:hAnsiTheme="minorHAnsi" w:cstheme="minorHAnsi"/>
                <w:sz w:val="22"/>
              </w:rPr>
            </w:pPr>
            <w:r w:rsidRPr="00DB45DE">
              <w:rPr>
                <w:rFonts w:asciiTheme="minorHAnsi" w:hAnsiTheme="minorHAnsi" w:cstheme="minorHAnsi"/>
                <w:b/>
                <w:sz w:val="22"/>
              </w:rPr>
              <w:t xml:space="preserve">Essential </w:t>
            </w:r>
          </w:p>
        </w:tc>
        <w:tc>
          <w:tcPr>
            <w:tcW w:w="11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b/>
                <w:sz w:val="22"/>
              </w:rPr>
              <w:t xml:space="preserve">Desirable </w:t>
            </w:r>
          </w:p>
        </w:tc>
      </w:tr>
      <w:tr w:rsidR="00D45C17" w:rsidTr="00DB45DE">
        <w:trPr>
          <w:trHeight w:val="787"/>
        </w:trPr>
        <w:tc>
          <w:tcPr>
            <w:tcW w:w="2372"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123" w:line="259" w:lineRule="auto"/>
              <w:ind w:left="0" w:firstLine="0"/>
              <w:rPr>
                <w:rFonts w:asciiTheme="minorHAnsi" w:hAnsiTheme="minorHAnsi" w:cstheme="minorHAnsi"/>
                <w:sz w:val="22"/>
              </w:rPr>
            </w:pPr>
            <w:r w:rsidRPr="00DB45DE">
              <w:rPr>
                <w:rFonts w:asciiTheme="minorHAnsi" w:hAnsiTheme="minorHAnsi" w:cstheme="minorHAnsi"/>
                <w:sz w:val="22"/>
              </w:rPr>
              <w:lastRenderedPageBreak/>
              <w:t xml:space="preserve">Professional </w:t>
            </w:r>
          </w:p>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Registration  </w:t>
            </w:r>
          </w:p>
        </w:tc>
        <w:tc>
          <w:tcPr>
            <w:tcW w:w="63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123" w:line="259" w:lineRule="auto"/>
              <w:ind w:left="0" w:firstLine="0"/>
              <w:rPr>
                <w:rFonts w:asciiTheme="minorHAnsi" w:hAnsiTheme="minorHAnsi" w:cstheme="minorHAnsi"/>
                <w:sz w:val="22"/>
              </w:rPr>
            </w:pPr>
            <w:r w:rsidRPr="00DB45DE">
              <w:rPr>
                <w:rFonts w:asciiTheme="minorHAnsi" w:hAnsiTheme="minorHAnsi" w:cstheme="minorHAnsi"/>
                <w:sz w:val="22"/>
              </w:rPr>
              <w:t xml:space="preserve">Registered with the Health and Care Professions Council </w:t>
            </w:r>
          </w:p>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(HCPC) </w:t>
            </w:r>
          </w:p>
        </w:tc>
        <w:tc>
          <w:tcPr>
            <w:tcW w:w="1133"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right="52" w:firstLine="0"/>
              <w:jc w:val="center"/>
              <w:rPr>
                <w:rFonts w:asciiTheme="minorHAnsi" w:hAnsiTheme="minorHAnsi" w:cstheme="minorHAnsi"/>
                <w:sz w:val="22"/>
              </w:rPr>
            </w:pPr>
            <w:r w:rsidRPr="00DB45DE">
              <w:rPr>
                <w:rFonts w:asciiTheme="minorHAnsi" w:hAnsiTheme="minorHAnsi" w:cstheme="minorHAnsi"/>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2" w:firstLine="0"/>
              <w:jc w:val="center"/>
              <w:rPr>
                <w:rFonts w:asciiTheme="minorHAnsi" w:hAnsiTheme="minorHAnsi" w:cstheme="minorHAnsi"/>
                <w:sz w:val="22"/>
              </w:rPr>
            </w:pPr>
            <w:r w:rsidRPr="00DB45DE">
              <w:rPr>
                <w:rFonts w:asciiTheme="minorHAnsi" w:hAnsiTheme="minorHAnsi" w:cstheme="minorHAnsi"/>
                <w:sz w:val="22"/>
              </w:rPr>
              <w:t xml:space="preserve"> </w:t>
            </w:r>
          </w:p>
        </w:tc>
      </w:tr>
      <w:tr w:rsidR="00D45C17" w:rsidTr="00DB45DE">
        <w:trPr>
          <w:trHeight w:val="360"/>
        </w:trPr>
        <w:tc>
          <w:tcPr>
            <w:tcW w:w="2372"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Qualifications  </w:t>
            </w:r>
          </w:p>
        </w:tc>
        <w:tc>
          <w:tcPr>
            <w:tcW w:w="63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Holds a degree / diploma in </w:t>
            </w:r>
            <w:proofErr w:type="spellStart"/>
            <w:r w:rsidRPr="00DB45DE">
              <w:rPr>
                <w:rFonts w:asciiTheme="minorHAnsi" w:hAnsiTheme="minorHAnsi" w:cstheme="minorHAnsi"/>
                <w:sz w:val="22"/>
              </w:rPr>
              <w:t>Paramedicine</w:t>
            </w:r>
            <w:proofErr w:type="spellEnd"/>
            <w:r w:rsidRPr="00DB45DE">
              <w:rPr>
                <w:rFonts w:asciiTheme="minorHAnsi" w:hAnsiTheme="minorHAnsi" w:cstheme="minorHAnsi"/>
                <w:sz w:val="22"/>
              </w:rPr>
              <w:t xml:space="preserve"> or equivalent </w:t>
            </w:r>
          </w:p>
        </w:tc>
        <w:tc>
          <w:tcPr>
            <w:tcW w:w="1133"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right="52" w:firstLine="0"/>
              <w:jc w:val="center"/>
              <w:rPr>
                <w:rFonts w:asciiTheme="minorHAnsi" w:hAnsiTheme="minorHAnsi" w:cstheme="minorHAnsi"/>
                <w:sz w:val="22"/>
              </w:rPr>
            </w:pPr>
            <w:r w:rsidRPr="00DB45DE">
              <w:rPr>
                <w:rFonts w:asciiTheme="minorHAnsi" w:hAnsiTheme="minorHAnsi" w:cstheme="minorHAnsi"/>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2" w:firstLine="0"/>
              <w:jc w:val="center"/>
              <w:rPr>
                <w:rFonts w:asciiTheme="minorHAnsi" w:hAnsiTheme="minorHAnsi" w:cstheme="minorHAnsi"/>
                <w:sz w:val="22"/>
              </w:rPr>
            </w:pPr>
            <w:r w:rsidRPr="00DB45DE">
              <w:rPr>
                <w:rFonts w:asciiTheme="minorHAnsi" w:hAnsiTheme="minorHAnsi" w:cstheme="minorHAnsi"/>
                <w:sz w:val="22"/>
              </w:rPr>
              <w:t xml:space="preserve"> </w:t>
            </w:r>
          </w:p>
        </w:tc>
      </w:tr>
      <w:tr w:rsidR="00D45C17" w:rsidTr="00DB45DE">
        <w:trPr>
          <w:trHeight w:val="791"/>
        </w:trPr>
        <w:tc>
          <w:tcPr>
            <w:tcW w:w="2372"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 </w:t>
            </w:r>
          </w:p>
        </w:tc>
        <w:tc>
          <w:tcPr>
            <w:tcW w:w="63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123" w:line="259" w:lineRule="auto"/>
              <w:ind w:left="0" w:firstLine="0"/>
              <w:rPr>
                <w:rFonts w:asciiTheme="minorHAnsi" w:hAnsiTheme="minorHAnsi" w:cstheme="minorHAnsi"/>
                <w:sz w:val="22"/>
              </w:rPr>
            </w:pPr>
            <w:r w:rsidRPr="00DB45DE">
              <w:rPr>
                <w:rFonts w:asciiTheme="minorHAnsi" w:hAnsiTheme="minorHAnsi" w:cstheme="minorHAnsi"/>
                <w:sz w:val="22"/>
              </w:rPr>
              <w:t xml:space="preserve">Holds (or is working towards) a Master’s Degree in </w:t>
            </w:r>
          </w:p>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Paramedical Science or equivalent </w:t>
            </w:r>
          </w:p>
        </w:tc>
        <w:tc>
          <w:tcPr>
            <w:tcW w:w="1133"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2" w:firstLine="0"/>
              <w:jc w:val="center"/>
              <w:rPr>
                <w:rFonts w:asciiTheme="minorHAnsi" w:hAnsiTheme="minorHAnsi" w:cstheme="minorHAnsi"/>
                <w:sz w:val="22"/>
              </w:rPr>
            </w:pPr>
            <w:r w:rsidRPr="00DB45DE">
              <w:rPr>
                <w:rFonts w:asciiTheme="minorHAnsi" w:hAnsiTheme="minorHAnsi" w:cstheme="minorHAnsi"/>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right="52" w:firstLine="0"/>
              <w:jc w:val="center"/>
              <w:rPr>
                <w:rFonts w:asciiTheme="minorHAnsi" w:hAnsiTheme="minorHAnsi" w:cstheme="minorHAnsi"/>
                <w:sz w:val="22"/>
              </w:rPr>
            </w:pPr>
            <w:r w:rsidRPr="00DB45DE">
              <w:rPr>
                <w:rFonts w:asciiTheme="minorHAnsi" w:hAnsiTheme="minorHAnsi" w:cstheme="minorHAnsi"/>
                <w:sz w:val="22"/>
              </w:rPr>
              <w:t xml:space="preserve">√ </w:t>
            </w:r>
          </w:p>
        </w:tc>
      </w:tr>
      <w:tr w:rsidR="00D45C17" w:rsidTr="00DB45DE">
        <w:trPr>
          <w:trHeight w:val="789"/>
        </w:trPr>
        <w:tc>
          <w:tcPr>
            <w:tcW w:w="2372"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123" w:line="259" w:lineRule="auto"/>
              <w:ind w:left="0" w:firstLine="0"/>
              <w:rPr>
                <w:rFonts w:asciiTheme="minorHAnsi" w:hAnsiTheme="minorHAnsi" w:cstheme="minorHAnsi"/>
                <w:sz w:val="22"/>
              </w:rPr>
            </w:pPr>
            <w:r w:rsidRPr="00DB45DE">
              <w:rPr>
                <w:rFonts w:asciiTheme="minorHAnsi" w:hAnsiTheme="minorHAnsi" w:cstheme="minorHAnsi"/>
                <w:sz w:val="22"/>
              </w:rPr>
              <w:t xml:space="preserve">Skills Knowledge and </w:t>
            </w:r>
          </w:p>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Experience </w:t>
            </w:r>
          </w:p>
        </w:tc>
        <w:tc>
          <w:tcPr>
            <w:tcW w:w="63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Minimum of 2 years post-qualification experience as a “newly qualified paramedic” </w:t>
            </w:r>
          </w:p>
        </w:tc>
        <w:tc>
          <w:tcPr>
            <w:tcW w:w="1133"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right="52" w:firstLine="0"/>
              <w:jc w:val="center"/>
              <w:rPr>
                <w:rFonts w:asciiTheme="minorHAnsi" w:hAnsiTheme="minorHAnsi" w:cstheme="minorHAnsi"/>
                <w:sz w:val="22"/>
              </w:rPr>
            </w:pPr>
            <w:r w:rsidRPr="00DB45DE">
              <w:rPr>
                <w:rFonts w:asciiTheme="minorHAnsi" w:hAnsiTheme="minorHAnsi" w:cstheme="minorHAnsi"/>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2" w:firstLine="0"/>
              <w:jc w:val="center"/>
              <w:rPr>
                <w:rFonts w:asciiTheme="minorHAnsi" w:hAnsiTheme="minorHAnsi" w:cstheme="minorHAnsi"/>
                <w:sz w:val="22"/>
              </w:rPr>
            </w:pPr>
            <w:r w:rsidRPr="00DB45DE">
              <w:rPr>
                <w:rFonts w:asciiTheme="minorHAnsi" w:hAnsiTheme="minorHAnsi" w:cstheme="minorHAnsi"/>
                <w:sz w:val="22"/>
              </w:rPr>
              <w:t xml:space="preserve"> </w:t>
            </w:r>
          </w:p>
        </w:tc>
      </w:tr>
      <w:tr w:rsidR="00D45C17" w:rsidTr="00DB45DE">
        <w:trPr>
          <w:trHeight w:val="787"/>
        </w:trPr>
        <w:tc>
          <w:tcPr>
            <w:tcW w:w="2372"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 </w:t>
            </w:r>
          </w:p>
        </w:tc>
        <w:tc>
          <w:tcPr>
            <w:tcW w:w="63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Has a minimum of 3 years’ experience at a band 6 (or equivalent) and is working towards band 7 capabilities in paramedic practice.   </w:t>
            </w:r>
          </w:p>
        </w:tc>
        <w:tc>
          <w:tcPr>
            <w:tcW w:w="1133"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2" w:firstLine="0"/>
              <w:jc w:val="center"/>
              <w:rPr>
                <w:rFonts w:asciiTheme="minorHAnsi" w:hAnsiTheme="minorHAnsi" w:cstheme="minorHAnsi"/>
                <w:sz w:val="22"/>
              </w:rPr>
            </w:pPr>
            <w:r w:rsidRPr="00DB45DE">
              <w:rPr>
                <w:rFonts w:asciiTheme="minorHAnsi" w:hAnsiTheme="minorHAnsi" w:cstheme="minorHAnsi"/>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right="52" w:firstLine="0"/>
              <w:jc w:val="center"/>
              <w:rPr>
                <w:rFonts w:asciiTheme="minorHAnsi" w:hAnsiTheme="minorHAnsi" w:cstheme="minorHAnsi"/>
                <w:sz w:val="22"/>
              </w:rPr>
            </w:pPr>
            <w:r w:rsidRPr="00DB45DE">
              <w:rPr>
                <w:rFonts w:asciiTheme="minorHAnsi" w:hAnsiTheme="minorHAnsi" w:cstheme="minorHAnsi"/>
                <w:sz w:val="22"/>
              </w:rPr>
              <w:t xml:space="preserve">√ </w:t>
            </w:r>
          </w:p>
        </w:tc>
      </w:tr>
      <w:tr w:rsidR="00D45C17">
        <w:trPr>
          <w:trHeight w:val="569"/>
        </w:trPr>
        <w:tc>
          <w:tcPr>
            <w:tcW w:w="2372"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 </w:t>
            </w:r>
          </w:p>
        </w:tc>
        <w:tc>
          <w:tcPr>
            <w:tcW w:w="63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An appreciation of the nature of GPs and general practice.  </w:t>
            </w:r>
          </w:p>
        </w:tc>
        <w:tc>
          <w:tcPr>
            <w:tcW w:w="1133"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right="52" w:firstLine="0"/>
              <w:jc w:val="center"/>
              <w:rPr>
                <w:rFonts w:asciiTheme="minorHAnsi" w:hAnsiTheme="minorHAnsi" w:cstheme="minorHAnsi"/>
                <w:sz w:val="22"/>
              </w:rPr>
            </w:pPr>
            <w:r w:rsidRPr="00DB45DE">
              <w:rPr>
                <w:rFonts w:asciiTheme="minorHAnsi" w:hAnsiTheme="minorHAnsi" w:cstheme="minorHAnsi"/>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2" w:firstLine="0"/>
              <w:jc w:val="center"/>
              <w:rPr>
                <w:rFonts w:asciiTheme="minorHAnsi" w:hAnsiTheme="minorHAnsi" w:cstheme="minorHAnsi"/>
                <w:sz w:val="22"/>
              </w:rPr>
            </w:pPr>
            <w:r w:rsidRPr="00DB45DE">
              <w:rPr>
                <w:rFonts w:asciiTheme="minorHAnsi" w:hAnsiTheme="minorHAnsi" w:cstheme="minorHAnsi"/>
                <w:sz w:val="22"/>
              </w:rPr>
              <w:t xml:space="preserve"> </w:t>
            </w:r>
          </w:p>
        </w:tc>
      </w:tr>
      <w:tr w:rsidR="00D45C17" w:rsidTr="00DB45DE">
        <w:trPr>
          <w:trHeight w:val="723"/>
        </w:trPr>
        <w:tc>
          <w:tcPr>
            <w:tcW w:w="2372"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 </w:t>
            </w:r>
          </w:p>
        </w:tc>
        <w:tc>
          <w:tcPr>
            <w:tcW w:w="63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right="34" w:firstLine="0"/>
              <w:rPr>
                <w:rFonts w:asciiTheme="minorHAnsi" w:hAnsiTheme="minorHAnsi" w:cstheme="minorHAnsi"/>
                <w:sz w:val="22"/>
              </w:rPr>
            </w:pPr>
            <w:r w:rsidRPr="00DB45DE">
              <w:rPr>
                <w:rFonts w:asciiTheme="minorHAnsi" w:hAnsiTheme="minorHAnsi" w:cstheme="minorHAnsi"/>
                <w:sz w:val="22"/>
              </w:rPr>
              <w:t xml:space="preserve">In depth therapeutic and clinical knowledge and understanding of the principles of evidence-based healthcare. </w:t>
            </w:r>
          </w:p>
        </w:tc>
        <w:tc>
          <w:tcPr>
            <w:tcW w:w="1133"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2" w:firstLine="0"/>
              <w:jc w:val="center"/>
              <w:rPr>
                <w:rFonts w:asciiTheme="minorHAnsi" w:hAnsiTheme="minorHAnsi" w:cstheme="minorHAnsi"/>
                <w:sz w:val="22"/>
              </w:rPr>
            </w:pPr>
            <w:r w:rsidRPr="00DB45DE">
              <w:rPr>
                <w:rFonts w:asciiTheme="minorHAnsi" w:hAnsiTheme="minorHAnsi" w:cstheme="minorHAnsi"/>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right="52" w:firstLine="0"/>
              <w:jc w:val="center"/>
              <w:rPr>
                <w:rFonts w:asciiTheme="minorHAnsi" w:hAnsiTheme="minorHAnsi" w:cstheme="minorHAnsi"/>
                <w:sz w:val="22"/>
              </w:rPr>
            </w:pPr>
            <w:r w:rsidRPr="00DB45DE">
              <w:rPr>
                <w:rFonts w:asciiTheme="minorHAnsi" w:hAnsiTheme="minorHAnsi" w:cstheme="minorHAnsi"/>
                <w:sz w:val="22"/>
              </w:rPr>
              <w:t xml:space="preserve">√ </w:t>
            </w:r>
          </w:p>
        </w:tc>
      </w:tr>
      <w:tr w:rsidR="00D45C17" w:rsidTr="00DB45DE">
        <w:trPr>
          <w:trHeight w:val="366"/>
        </w:trPr>
        <w:tc>
          <w:tcPr>
            <w:tcW w:w="2372"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 </w:t>
            </w:r>
          </w:p>
        </w:tc>
        <w:tc>
          <w:tcPr>
            <w:tcW w:w="63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Able to obtain and analyse complex technical information. </w:t>
            </w:r>
          </w:p>
        </w:tc>
        <w:tc>
          <w:tcPr>
            <w:tcW w:w="1133"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right="52" w:firstLine="0"/>
              <w:jc w:val="center"/>
              <w:rPr>
                <w:rFonts w:asciiTheme="minorHAnsi" w:hAnsiTheme="minorHAnsi" w:cstheme="minorHAnsi"/>
                <w:sz w:val="22"/>
              </w:rPr>
            </w:pPr>
            <w:r w:rsidRPr="00DB45DE">
              <w:rPr>
                <w:rFonts w:asciiTheme="minorHAnsi" w:hAnsiTheme="minorHAnsi" w:cstheme="minorHAnsi"/>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2" w:firstLine="0"/>
              <w:jc w:val="center"/>
              <w:rPr>
                <w:rFonts w:asciiTheme="minorHAnsi" w:hAnsiTheme="minorHAnsi" w:cstheme="minorHAnsi"/>
                <w:sz w:val="22"/>
              </w:rPr>
            </w:pPr>
            <w:r w:rsidRPr="00DB45DE">
              <w:rPr>
                <w:rFonts w:asciiTheme="minorHAnsi" w:hAnsiTheme="minorHAnsi" w:cstheme="minorHAnsi"/>
                <w:sz w:val="22"/>
              </w:rPr>
              <w:t xml:space="preserve"> </w:t>
            </w:r>
          </w:p>
        </w:tc>
      </w:tr>
      <w:tr w:rsidR="00D45C17">
        <w:trPr>
          <w:trHeight w:val="569"/>
        </w:trPr>
        <w:tc>
          <w:tcPr>
            <w:tcW w:w="2372"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 </w:t>
            </w:r>
          </w:p>
        </w:tc>
        <w:tc>
          <w:tcPr>
            <w:tcW w:w="63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Can work independently on a day-to-day basis  </w:t>
            </w:r>
          </w:p>
        </w:tc>
        <w:tc>
          <w:tcPr>
            <w:tcW w:w="1133"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right="52" w:firstLine="0"/>
              <w:jc w:val="center"/>
              <w:rPr>
                <w:rFonts w:asciiTheme="minorHAnsi" w:hAnsiTheme="minorHAnsi" w:cstheme="minorHAnsi"/>
                <w:sz w:val="22"/>
              </w:rPr>
            </w:pPr>
            <w:r w:rsidRPr="00DB45DE">
              <w:rPr>
                <w:rFonts w:asciiTheme="minorHAnsi" w:hAnsiTheme="minorHAnsi" w:cstheme="minorHAnsi"/>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2" w:firstLine="0"/>
              <w:jc w:val="center"/>
              <w:rPr>
                <w:rFonts w:asciiTheme="minorHAnsi" w:hAnsiTheme="minorHAnsi" w:cstheme="minorHAnsi"/>
                <w:sz w:val="22"/>
              </w:rPr>
            </w:pPr>
            <w:r w:rsidRPr="00DB45DE">
              <w:rPr>
                <w:rFonts w:asciiTheme="minorHAnsi" w:hAnsiTheme="minorHAnsi" w:cstheme="minorHAnsi"/>
                <w:sz w:val="22"/>
              </w:rPr>
              <w:t xml:space="preserve"> </w:t>
            </w:r>
          </w:p>
        </w:tc>
      </w:tr>
      <w:tr w:rsidR="00D45C17" w:rsidTr="00DB45DE">
        <w:trPr>
          <w:trHeight w:val="580"/>
        </w:trPr>
        <w:tc>
          <w:tcPr>
            <w:tcW w:w="2372"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 </w:t>
            </w:r>
          </w:p>
        </w:tc>
        <w:tc>
          <w:tcPr>
            <w:tcW w:w="63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Excellent written and verbal communication skills (Email, telephone &amp; online meetings) </w:t>
            </w:r>
          </w:p>
        </w:tc>
        <w:tc>
          <w:tcPr>
            <w:tcW w:w="1133"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right="52" w:firstLine="0"/>
              <w:jc w:val="center"/>
              <w:rPr>
                <w:rFonts w:asciiTheme="minorHAnsi" w:hAnsiTheme="minorHAnsi" w:cstheme="minorHAnsi"/>
                <w:sz w:val="22"/>
              </w:rPr>
            </w:pPr>
            <w:r w:rsidRPr="00DB45DE">
              <w:rPr>
                <w:rFonts w:asciiTheme="minorHAnsi" w:hAnsiTheme="minorHAnsi" w:cstheme="minorHAnsi"/>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2" w:firstLine="0"/>
              <w:jc w:val="center"/>
              <w:rPr>
                <w:rFonts w:asciiTheme="minorHAnsi" w:hAnsiTheme="minorHAnsi" w:cstheme="minorHAnsi"/>
                <w:sz w:val="22"/>
              </w:rPr>
            </w:pPr>
            <w:r w:rsidRPr="00DB45DE">
              <w:rPr>
                <w:rFonts w:asciiTheme="minorHAnsi" w:hAnsiTheme="minorHAnsi" w:cstheme="minorHAnsi"/>
                <w:sz w:val="22"/>
              </w:rPr>
              <w:t xml:space="preserve"> </w:t>
            </w:r>
          </w:p>
        </w:tc>
      </w:tr>
      <w:tr w:rsidR="00D45C17" w:rsidTr="00DB45DE">
        <w:trPr>
          <w:trHeight w:val="362"/>
        </w:trPr>
        <w:tc>
          <w:tcPr>
            <w:tcW w:w="2372"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 </w:t>
            </w:r>
          </w:p>
        </w:tc>
        <w:tc>
          <w:tcPr>
            <w:tcW w:w="63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Strong IT skills (System one, Microsoft Packages &amp; ARDENS) </w:t>
            </w:r>
          </w:p>
        </w:tc>
        <w:tc>
          <w:tcPr>
            <w:tcW w:w="1133"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2" w:firstLine="0"/>
              <w:jc w:val="center"/>
              <w:rPr>
                <w:rFonts w:asciiTheme="minorHAnsi" w:hAnsiTheme="minorHAnsi" w:cstheme="minorHAnsi"/>
                <w:sz w:val="22"/>
              </w:rPr>
            </w:pPr>
            <w:r w:rsidRPr="00DB45DE">
              <w:rPr>
                <w:rFonts w:asciiTheme="minorHAnsi" w:hAnsiTheme="minorHAnsi" w:cstheme="minorHAnsi"/>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right="52" w:firstLine="0"/>
              <w:jc w:val="center"/>
              <w:rPr>
                <w:rFonts w:asciiTheme="minorHAnsi" w:hAnsiTheme="minorHAnsi" w:cstheme="minorHAnsi"/>
                <w:sz w:val="22"/>
              </w:rPr>
            </w:pPr>
            <w:r w:rsidRPr="00DB45DE">
              <w:rPr>
                <w:rFonts w:asciiTheme="minorHAnsi" w:hAnsiTheme="minorHAnsi" w:cstheme="minorHAnsi"/>
                <w:sz w:val="22"/>
              </w:rPr>
              <w:t xml:space="preserve">√ </w:t>
            </w:r>
          </w:p>
        </w:tc>
      </w:tr>
      <w:tr w:rsidR="00D45C17" w:rsidTr="00DB45DE">
        <w:trPr>
          <w:trHeight w:val="367"/>
        </w:trPr>
        <w:tc>
          <w:tcPr>
            <w:tcW w:w="2372"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Personal Qualities  </w:t>
            </w:r>
          </w:p>
        </w:tc>
        <w:tc>
          <w:tcPr>
            <w:tcW w:w="63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Self-motivation </w:t>
            </w:r>
          </w:p>
        </w:tc>
        <w:tc>
          <w:tcPr>
            <w:tcW w:w="1133"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right="52" w:firstLine="0"/>
              <w:jc w:val="center"/>
              <w:rPr>
                <w:rFonts w:asciiTheme="minorHAnsi" w:hAnsiTheme="minorHAnsi" w:cstheme="minorHAnsi"/>
                <w:sz w:val="22"/>
              </w:rPr>
            </w:pPr>
            <w:r w:rsidRPr="00DB45DE">
              <w:rPr>
                <w:rFonts w:asciiTheme="minorHAnsi" w:hAnsiTheme="minorHAnsi" w:cstheme="minorHAnsi"/>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2" w:firstLine="0"/>
              <w:jc w:val="center"/>
              <w:rPr>
                <w:rFonts w:asciiTheme="minorHAnsi" w:hAnsiTheme="minorHAnsi" w:cstheme="minorHAnsi"/>
                <w:sz w:val="22"/>
              </w:rPr>
            </w:pPr>
            <w:r w:rsidRPr="00DB45DE">
              <w:rPr>
                <w:rFonts w:asciiTheme="minorHAnsi" w:hAnsiTheme="minorHAnsi" w:cstheme="minorHAnsi"/>
                <w:sz w:val="22"/>
              </w:rPr>
              <w:t xml:space="preserve"> </w:t>
            </w:r>
          </w:p>
        </w:tc>
      </w:tr>
      <w:tr w:rsidR="00D45C17" w:rsidTr="00DB45DE">
        <w:trPr>
          <w:trHeight w:val="360"/>
        </w:trPr>
        <w:tc>
          <w:tcPr>
            <w:tcW w:w="2372"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 </w:t>
            </w:r>
          </w:p>
        </w:tc>
        <w:tc>
          <w:tcPr>
            <w:tcW w:w="63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Adaptable </w:t>
            </w:r>
          </w:p>
        </w:tc>
        <w:tc>
          <w:tcPr>
            <w:tcW w:w="1133"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right="52" w:firstLine="0"/>
              <w:jc w:val="center"/>
              <w:rPr>
                <w:rFonts w:asciiTheme="minorHAnsi" w:hAnsiTheme="minorHAnsi" w:cstheme="minorHAnsi"/>
                <w:sz w:val="22"/>
              </w:rPr>
            </w:pPr>
            <w:r w:rsidRPr="00DB45DE">
              <w:rPr>
                <w:rFonts w:asciiTheme="minorHAnsi" w:hAnsiTheme="minorHAnsi" w:cstheme="minorHAnsi"/>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2" w:firstLine="0"/>
              <w:jc w:val="center"/>
              <w:rPr>
                <w:rFonts w:asciiTheme="minorHAnsi" w:hAnsiTheme="minorHAnsi" w:cstheme="minorHAnsi"/>
                <w:sz w:val="22"/>
              </w:rPr>
            </w:pPr>
            <w:r w:rsidRPr="00DB45DE">
              <w:rPr>
                <w:rFonts w:asciiTheme="minorHAnsi" w:hAnsiTheme="minorHAnsi" w:cstheme="minorHAnsi"/>
                <w:sz w:val="22"/>
              </w:rPr>
              <w:t xml:space="preserve"> </w:t>
            </w:r>
          </w:p>
        </w:tc>
      </w:tr>
      <w:tr w:rsidR="00D45C17" w:rsidTr="00DB45DE">
        <w:trPr>
          <w:trHeight w:val="366"/>
        </w:trPr>
        <w:tc>
          <w:tcPr>
            <w:tcW w:w="2372"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 </w:t>
            </w:r>
          </w:p>
        </w:tc>
        <w:tc>
          <w:tcPr>
            <w:tcW w:w="63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A forward-thinker </w:t>
            </w:r>
          </w:p>
        </w:tc>
        <w:tc>
          <w:tcPr>
            <w:tcW w:w="1133"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right="52" w:firstLine="0"/>
              <w:jc w:val="center"/>
              <w:rPr>
                <w:rFonts w:asciiTheme="minorHAnsi" w:hAnsiTheme="minorHAnsi" w:cstheme="minorHAnsi"/>
                <w:sz w:val="22"/>
              </w:rPr>
            </w:pPr>
            <w:r w:rsidRPr="00DB45DE">
              <w:rPr>
                <w:rFonts w:asciiTheme="minorHAnsi" w:hAnsiTheme="minorHAnsi" w:cstheme="minorHAnsi"/>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2" w:firstLine="0"/>
              <w:jc w:val="center"/>
              <w:rPr>
                <w:rFonts w:asciiTheme="minorHAnsi" w:hAnsiTheme="minorHAnsi" w:cstheme="minorHAnsi"/>
                <w:sz w:val="22"/>
              </w:rPr>
            </w:pPr>
            <w:r w:rsidRPr="00DB45DE">
              <w:rPr>
                <w:rFonts w:asciiTheme="minorHAnsi" w:hAnsiTheme="minorHAnsi" w:cstheme="minorHAnsi"/>
                <w:sz w:val="22"/>
              </w:rPr>
              <w:t xml:space="preserve"> </w:t>
            </w:r>
          </w:p>
        </w:tc>
      </w:tr>
      <w:tr w:rsidR="00D45C17" w:rsidTr="00DB45DE">
        <w:trPr>
          <w:trHeight w:val="358"/>
        </w:trPr>
        <w:tc>
          <w:tcPr>
            <w:tcW w:w="2372"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 </w:t>
            </w:r>
          </w:p>
        </w:tc>
        <w:tc>
          <w:tcPr>
            <w:tcW w:w="63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Sensitive &amp; empathetic in distressing situations </w:t>
            </w:r>
          </w:p>
        </w:tc>
        <w:tc>
          <w:tcPr>
            <w:tcW w:w="1133"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right="52" w:firstLine="0"/>
              <w:jc w:val="center"/>
              <w:rPr>
                <w:rFonts w:asciiTheme="minorHAnsi" w:hAnsiTheme="minorHAnsi" w:cstheme="minorHAnsi"/>
                <w:sz w:val="22"/>
              </w:rPr>
            </w:pPr>
            <w:r w:rsidRPr="00DB45DE">
              <w:rPr>
                <w:rFonts w:asciiTheme="minorHAnsi" w:hAnsiTheme="minorHAnsi" w:cstheme="minorHAnsi"/>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2" w:firstLine="0"/>
              <w:jc w:val="center"/>
              <w:rPr>
                <w:rFonts w:asciiTheme="minorHAnsi" w:hAnsiTheme="minorHAnsi" w:cstheme="minorHAnsi"/>
                <w:sz w:val="22"/>
              </w:rPr>
            </w:pPr>
            <w:r w:rsidRPr="00DB45DE">
              <w:rPr>
                <w:rFonts w:asciiTheme="minorHAnsi" w:hAnsiTheme="minorHAnsi" w:cstheme="minorHAnsi"/>
                <w:sz w:val="22"/>
              </w:rPr>
              <w:t xml:space="preserve"> </w:t>
            </w:r>
          </w:p>
        </w:tc>
      </w:tr>
      <w:tr w:rsidR="00D45C17" w:rsidTr="00DB45DE">
        <w:trPr>
          <w:trHeight w:val="363"/>
        </w:trPr>
        <w:tc>
          <w:tcPr>
            <w:tcW w:w="2372"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 </w:t>
            </w:r>
          </w:p>
        </w:tc>
        <w:tc>
          <w:tcPr>
            <w:tcW w:w="63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Able to work under pressure </w:t>
            </w:r>
          </w:p>
        </w:tc>
        <w:tc>
          <w:tcPr>
            <w:tcW w:w="1133"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7" w:firstLine="0"/>
              <w:jc w:val="center"/>
              <w:rPr>
                <w:rFonts w:asciiTheme="minorHAnsi" w:hAnsiTheme="minorHAnsi" w:cstheme="minorHAnsi"/>
                <w:sz w:val="22"/>
              </w:rPr>
            </w:pPr>
            <w:r w:rsidRPr="00DB45DE">
              <w:rPr>
                <w:rFonts w:asciiTheme="minorHAnsi" w:hAnsiTheme="minorHAnsi" w:cstheme="minorHAnsi"/>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61" w:firstLine="0"/>
              <w:jc w:val="center"/>
              <w:rPr>
                <w:rFonts w:asciiTheme="minorHAnsi" w:hAnsiTheme="minorHAnsi" w:cstheme="minorHAnsi"/>
                <w:sz w:val="22"/>
              </w:rPr>
            </w:pPr>
            <w:r w:rsidRPr="00DB45DE">
              <w:rPr>
                <w:rFonts w:asciiTheme="minorHAnsi" w:hAnsiTheme="minorHAnsi" w:cstheme="minorHAnsi"/>
                <w:sz w:val="22"/>
              </w:rPr>
              <w:t xml:space="preserve"> </w:t>
            </w:r>
          </w:p>
        </w:tc>
      </w:tr>
      <w:tr w:rsidR="00D45C17" w:rsidTr="00DB45DE">
        <w:trPr>
          <w:trHeight w:val="356"/>
        </w:trPr>
        <w:tc>
          <w:tcPr>
            <w:tcW w:w="2372"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Other </w:t>
            </w:r>
          </w:p>
        </w:tc>
        <w:tc>
          <w:tcPr>
            <w:tcW w:w="63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Full driving licence </w:t>
            </w:r>
          </w:p>
        </w:tc>
        <w:tc>
          <w:tcPr>
            <w:tcW w:w="1133"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7" w:firstLine="0"/>
              <w:jc w:val="center"/>
              <w:rPr>
                <w:rFonts w:asciiTheme="minorHAnsi" w:hAnsiTheme="minorHAnsi" w:cstheme="minorHAnsi"/>
                <w:sz w:val="22"/>
              </w:rPr>
            </w:pPr>
            <w:r w:rsidRPr="00DB45DE">
              <w:rPr>
                <w:rFonts w:asciiTheme="minorHAnsi" w:hAnsiTheme="minorHAnsi" w:cstheme="minorHAnsi"/>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61" w:firstLine="0"/>
              <w:jc w:val="center"/>
              <w:rPr>
                <w:rFonts w:asciiTheme="minorHAnsi" w:hAnsiTheme="minorHAnsi" w:cstheme="minorHAnsi"/>
                <w:sz w:val="22"/>
              </w:rPr>
            </w:pPr>
            <w:r w:rsidRPr="00DB45DE">
              <w:rPr>
                <w:rFonts w:asciiTheme="minorHAnsi" w:hAnsiTheme="minorHAnsi" w:cstheme="minorHAnsi"/>
                <w:sz w:val="22"/>
              </w:rPr>
              <w:t xml:space="preserve"> </w:t>
            </w:r>
          </w:p>
        </w:tc>
      </w:tr>
      <w:tr w:rsidR="00D45C17" w:rsidTr="00DB45DE">
        <w:trPr>
          <w:trHeight w:val="362"/>
        </w:trPr>
        <w:tc>
          <w:tcPr>
            <w:tcW w:w="2372"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 </w:t>
            </w:r>
          </w:p>
        </w:tc>
        <w:tc>
          <w:tcPr>
            <w:tcW w:w="63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Enhanced DBS Check </w:t>
            </w:r>
          </w:p>
        </w:tc>
        <w:tc>
          <w:tcPr>
            <w:tcW w:w="1133"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7" w:firstLine="0"/>
              <w:jc w:val="center"/>
              <w:rPr>
                <w:rFonts w:asciiTheme="minorHAnsi" w:hAnsiTheme="minorHAnsi" w:cstheme="minorHAnsi"/>
                <w:sz w:val="22"/>
              </w:rPr>
            </w:pPr>
            <w:r w:rsidRPr="00DB45DE">
              <w:rPr>
                <w:rFonts w:asciiTheme="minorHAnsi" w:hAnsiTheme="minorHAnsi" w:cstheme="minorHAnsi"/>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61" w:firstLine="0"/>
              <w:jc w:val="center"/>
              <w:rPr>
                <w:rFonts w:asciiTheme="minorHAnsi" w:hAnsiTheme="minorHAnsi" w:cstheme="minorHAnsi"/>
                <w:sz w:val="22"/>
              </w:rPr>
            </w:pPr>
            <w:r w:rsidRPr="00DB45DE">
              <w:rPr>
                <w:rFonts w:asciiTheme="minorHAnsi" w:hAnsiTheme="minorHAnsi" w:cstheme="minorHAnsi"/>
                <w:sz w:val="22"/>
              </w:rPr>
              <w:t xml:space="preserve"> </w:t>
            </w:r>
          </w:p>
        </w:tc>
      </w:tr>
      <w:tr w:rsidR="00D45C17" w:rsidTr="00DB45DE">
        <w:trPr>
          <w:trHeight w:val="368"/>
        </w:trPr>
        <w:tc>
          <w:tcPr>
            <w:tcW w:w="2372"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 </w:t>
            </w:r>
          </w:p>
        </w:tc>
        <w:tc>
          <w:tcPr>
            <w:tcW w:w="63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0" w:firstLine="0"/>
              <w:rPr>
                <w:rFonts w:asciiTheme="minorHAnsi" w:hAnsiTheme="minorHAnsi" w:cstheme="minorHAnsi"/>
                <w:sz w:val="22"/>
              </w:rPr>
            </w:pPr>
            <w:r w:rsidRPr="00DB45DE">
              <w:rPr>
                <w:rFonts w:asciiTheme="minorHAnsi" w:hAnsiTheme="minorHAnsi" w:cstheme="minorHAnsi"/>
                <w:sz w:val="22"/>
              </w:rPr>
              <w:t xml:space="preserve">Evidence of continuing professional development </w:t>
            </w:r>
          </w:p>
        </w:tc>
        <w:tc>
          <w:tcPr>
            <w:tcW w:w="1133"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7" w:firstLine="0"/>
              <w:jc w:val="center"/>
              <w:rPr>
                <w:rFonts w:asciiTheme="minorHAnsi" w:hAnsiTheme="minorHAnsi" w:cstheme="minorHAnsi"/>
                <w:sz w:val="22"/>
              </w:rPr>
            </w:pPr>
            <w:r w:rsidRPr="00DB45DE">
              <w:rPr>
                <w:rFonts w:asciiTheme="minorHAnsi" w:hAnsiTheme="minorHAnsi" w:cstheme="minorHAnsi"/>
                <w:sz w:val="22"/>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D45C17" w:rsidRPr="00DB45DE" w:rsidRDefault="00DB45DE">
            <w:pPr>
              <w:spacing w:after="0" w:line="259" w:lineRule="auto"/>
              <w:ind w:left="61" w:firstLine="0"/>
              <w:jc w:val="center"/>
              <w:rPr>
                <w:rFonts w:asciiTheme="minorHAnsi" w:hAnsiTheme="minorHAnsi" w:cstheme="minorHAnsi"/>
                <w:sz w:val="22"/>
              </w:rPr>
            </w:pPr>
            <w:r w:rsidRPr="00DB45DE">
              <w:rPr>
                <w:rFonts w:asciiTheme="minorHAnsi" w:hAnsiTheme="minorHAnsi" w:cstheme="minorHAnsi"/>
                <w:sz w:val="22"/>
              </w:rPr>
              <w:t xml:space="preserve"> </w:t>
            </w:r>
          </w:p>
        </w:tc>
      </w:tr>
    </w:tbl>
    <w:p w:rsidR="00D45C17" w:rsidRDefault="00DB45DE">
      <w:pPr>
        <w:spacing w:after="303" w:line="259" w:lineRule="auto"/>
        <w:ind w:left="0" w:firstLine="0"/>
      </w:pPr>
      <w:r>
        <w:t xml:space="preserve"> </w:t>
      </w:r>
    </w:p>
    <w:p w:rsidR="00D45C17" w:rsidRDefault="00DB45DE" w:rsidP="00A822FD">
      <w:pPr>
        <w:pStyle w:val="Heading1"/>
        <w:spacing w:after="303"/>
        <w:ind w:left="-5"/>
      </w:pPr>
      <w:r>
        <w:t>GENERAL DUTIES</w:t>
      </w:r>
      <w:r w:rsidR="00AD582E">
        <w:t xml:space="preserve"> and RESPONSIBILITIES</w:t>
      </w:r>
    </w:p>
    <w:p w:rsidR="00D45C17" w:rsidRPr="00DB45DE" w:rsidRDefault="00DB45DE" w:rsidP="00BC52BD">
      <w:pPr>
        <w:spacing w:line="240" w:lineRule="auto"/>
        <w:rPr>
          <w:sz w:val="22"/>
        </w:rPr>
      </w:pPr>
      <w:r w:rsidRPr="00DB45DE">
        <w:rPr>
          <w:sz w:val="22"/>
        </w:rPr>
        <w:t xml:space="preserve">Amending the job description:  It is expected that as the organisation develops and changes it may be necessary to vary the tasks and/or the responsibilities of the post holder. This will be done in consultation with the post holder and it is hoped that agreement can be reached to any reasonable changes. </w:t>
      </w:r>
    </w:p>
    <w:p w:rsidR="00D45C17" w:rsidRPr="00DB45DE" w:rsidRDefault="00AD582E" w:rsidP="00BC52BD">
      <w:pPr>
        <w:spacing w:line="240" w:lineRule="auto"/>
        <w:rPr>
          <w:sz w:val="22"/>
        </w:rPr>
      </w:pPr>
      <w:r>
        <w:rPr>
          <w:sz w:val="22"/>
        </w:rPr>
        <w:t xml:space="preserve">The Deben Health Group PCN Limited, </w:t>
      </w:r>
      <w:r w:rsidR="00DB45DE" w:rsidRPr="00DB45DE">
        <w:rPr>
          <w:sz w:val="22"/>
        </w:rPr>
        <w:t xml:space="preserve">is responsible for the payment of salaries and employment of all staff engaged to work for the Deben Health Group PCN.  All PCN staff are expected to conform to any generic responsibilities as set out in the Staff handbook, and general duties identified in this document.  </w:t>
      </w:r>
    </w:p>
    <w:p w:rsidR="00D45C17" w:rsidRPr="00DB45DE" w:rsidRDefault="00DB45DE" w:rsidP="00BC52BD">
      <w:pPr>
        <w:spacing w:after="243" w:line="240" w:lineRule="auto"/>
        <w:rPr>
          <w:sz w:val="22"/>
        </w:rPr>
      </w:pPr>
      <w:r w:rsidRPr="00DB45DE">
        <w:rPr>
          <w:sz w:val="22"/>
        </w:rPr>
        <w:lastRenderedPageBreak/>
        <w:t xml:space="preserve">Travel:  Travel across multiple sites should be anticipated. </w:t>
      </w:r>
    </w:p>
    <w:p w:rsidR="00D45C17" w:rsidRPr="00DB45DE" w:rsidRDefault="00DB45DE" w:rsidP="00BC52BD">
      <w:pPr>
        <w:spacing w:after="243" w:line="240" w:lineRule="auto"/>
        <w:rPr>
          <w:sz w:val="22"/>
        </w:rPr>
      </w:pPr>
      <w:r w:rsidRPr="00DB45DE">
        <w:rPr>
          <w:sz w:val="22"/>
        </w:rPr>
        <w:t xml:space="preserve">Probation period: This role is subject to a satisfactory probation period and review of 6 months.   </w:t>
      </w:r>
    </w:p>
    <w:p w:rsidR="00D45C17" w:rsidRPr="00DB45DE" w:rsidRDefault="00DB45DE" w:rsidP="00BC52BD">
      <w:pPr>
        <w:spacing w:line="240" w:lineRule="auto"/>
        <w:rPr>
          <w:sz w:val="22"/>
        </w:rPr>
      </w:pPr>
      <w:r w:rsidRPr="00DB45DE">
        <w:rPr>
          <w:sz w:val="22"/>
        </w:rPr>
        <w:t>Confidentiality:  The post holder must always maintain complete confidentiality of the material and information that they handle. Any matters of a confidential nature, or information relating to diagnoses and treatment of patients and individual staff records must not, under any circumstances, be divulged or passed on to any unauthorised person or persons. The post holder must respect patient named confidentiality in keeping with “</w:t>
      </w:r>
      <w:proofErr w:type="spellStart"/>
      <w:r w:rsidRPr="00DB45DE">
        <w:rPr>
          <w:sz w:val="22"/>
        </w:rPr>
        <w:t>Caldicott</w:t>
      </w:r>
      <w:proofErr w:type="spellEnd"/>
      <w:r w:rsidRPr="00DB45DE">
        <w:rPr>
          <w:sz w:val="22"/>
        </w:rPr>
        <w:t xml:space="preserve"> principles”.  </w:t>
      </w:r>
    </w:p>
    <w:p w:rsidR="00D45C17" w:rsidRPr="00DB45DE" w:rsidRDefault="00DB45DE" w:rsidP="00BC52BD">
      <w:pPr>
        <w:spacing w:line="240" w:lineRule="auto"/>
        <w:rPr>
          <w:sz w:val="22"/>
        </w:rPr>
      </w:pPr>
      <w:r w:rsidRPr="00DB45DE">
        <w:rPr>
          <w:sz w:val="22"/>
        </w:rPr>
        <w:t xml:space="preserve">Data Protection: The post holder must always respect the confidentiality of information in line with the requirements of the General Data Protection Regulation. This includes, if required to do so, obtaining, processing and/or using information held on a computer in a fair and lawful way, holding data only for the specified registered purposes and using or disclosing data only to authorised persons or organisations as instructed. </w:t>
      </w:r>
    </w:p>
    <w:p w:rsidR="00D45C17" w:rsidRPr="00DB45DE" w:rsidRDefault="00DB45DE" w:rsidP="00BC52BD">
      <w:pPr>
        <w:spacing w:line="240" w:lineRule="auto"/>
        <w:rPr>
          <w:sz w:val="22"/>
        </w:rPr>
      </w:pPr>
      <w:r w:rsidRPr="00DB45DE">
        <w:rPr>
          <w:sz w:val="22"/>
        </w:rPr>
        <w:t xml:space="preserve">Policies &amp; Procedures: The post holder will be expected to comply with all statutory legislation, the organisations governance framework and approved national and local policy. All employees are expected to comply with all the organisations Policies and Procedures. </w:t>
      </w:r>
    </w:p>
    <w:p w:rsidR="00D45C17" w:rsidRPr="00DB45DE" w:rsidRDefault="00DB45DE" w:rsidP="00BC52BD">
      <w:pPr>
        <w:spacing w:line="240" w:lineRule="auto"/>
        <w:rPr>
          <w:sz w:val="22"/>
        </w:rPr>
      </w:pPr>
      <w:r w:rsidRPr="00DB45DE">
        <w:rPr>
          <w:sz w:val="22"/>
        </w:rPr>
        <w:t xml:space="preserve">General: The post holder will be expected to be responsible for his/her continuing professional development and to take a proactive approach to maintaining personal and professional effectiveness in an evolving role. </w:t>
      </w:r>
    </w:p>
    <w:p w:rsidR="00D45C17" w:rsidRPr="00DB45DE" w:rsidRDefault="00DB45DE" w:rsidP="00BC52BD">
      <w:pPr>
        <w:spacing w:line="240" w:lineRule="auto"/>
        <w:rPr>
          <w:sz w:val="22"/>
        </w:rPr>
      </w:pPr>
      <w:r w:rsidRPr="00DB45DE">
        <w:rPr>
          <w:sz w:val="22"/>
        </w:rPr>
        <w:t xml:space="preserve">The duties and responsibilities described in this Job Description are intended to be indicative but not exhaustive of the responsibilities of the post holder. As the organisation develops, the requirements of the job may change, and the post holder is expected to adapt to these changes. </w:t>
      </w:r>
    </w:p>
    <w:p w:rsidR="00D45C17" w:rsidRPr="00DB45DE" w:rsidRDefault="00DB45DE" w:rsidP="00BC52BD">
      <w:pPr>
        <w:spacing w:line="240" w:lineRule="auto"/>
        <w:rPr>
          <w:sz w:val="22"/>
        </w:rPr>
      </w:pPr>
      <w:r w:rsidRPr="00DB45DE">
        <w:rPr>
          <w:sz w:val="22"/>
        </w:rPr>
        <w:t xml:space="preserve">Health &amp; Safety: Employees must share responsibility for abiding by health and safety policies and regulations, infection prevention and control policies and act in accordance with the Risk Management Policy.  This includes compliance with The Health Act 2006 Code of Practice for the prevention and control of healthcare associated infection.  In addition, be aware of the responsibilities placed on them by the Health &amp; Safety at Work Act (1974) to ensure that the agreed safety procedure is carried out to maintain a safe environment for themselves, other employees, and visitors.  </w:t>
      </w:r>
    </w:p>
    <w:p w:rsidR="00D45C17" w:rsidRPr="00DB45DE" w:rsidRDefault="00DB45DE" w:rsidP="00BC52BD">
      <w:pPr>
        <w:spacing w:line="240" w:lineRule="auto"/>
        <w:rPr>
          <w:sz w:val="22"/>
        </w:rPr>
      </w:pPr>
      <w:r w:rsidRPr="00DB45DE">
        <w:rPr>
          <w:sz w:val="22"/>
        </w:rPr>
        <w:t xml:space="preserve">Equal Opportunities Policy and Ani-Harassment: The post holder will immediately report to their line manager any breach or suspected breach of both equal opportunity and anti-harassment guidelines. </w:t>
      </w:r>
    </w:p>
    <w:p w:rsidR="00D45C17" w:rsidRPr="00DB45DE" w:rsidRDefault="00DB45DE" w:rsidP="00BC52BD">
      <w:pPr>
        <w:spacing w:line="240" w:lineRule="auto"/>
        <w:rPr>
          <w:sz w:val="22"/>
        </w:rPr>
      </w:pPr>
      <w:r w:rsidRPr="00DB45DE">
        <w:rPr>
          <w:sz w:val="22"/>
        </w:rPr>
        <w:t>Safeguarding Children:  Everyone employed by the organisation regardless of the work they do has a statutory duty to safeguard and promote the welfare of children. When children and/or their carers use our services, it is essential that all child protection concerns are both recognised and acted on appropriately.  You have a responsibility to ensure you are familiar with</w:t>
      </w:r>
      <w:r w:rsidR="00AD582E">
        <w:rPr>
          <w:sz w:val="22"/>
        </w:rPr>
        <w:t xml:space="preserve"> </w:t>
      </w:r>
      <w:r w:rsidRPr="00DB45DE">
        <w:rPr>
          <w:sz w:val="22"/>
        </w:rPr>
        <w:t xml:space="preserve">child protection procedures and the organisations safeguarding policy to ensure you are equipped to carry out your duties effectively, you must also attend mandatory child protection training and updates at the competency level appropriate to the work you do.   </w:t>
      </w:r>
    </w:p>
    <w:p w:rsidR="00D45C17" w:rsidRPr="00DB45DE" w:rsidRDefault="00DB45DE" w:rsidP="00BC52BD">
      <w:pPr>
        <w:spacing w:line="240" w:lineRule="auto"/>
        <w:rPr>
          <w:sz w:val="22"/>
        </w:rPr>
      </w:pPr>
      <w:r w:rsidRPr="00DB45DE">
        <w:rPr>
          <w:sz w:val="22"/>
        </w:rPr>
        <w:t xml:space="preserve">Safeguarding Adults:  Everyone employed by the Organisation regardless of the work they do has a duty to safeguard and promote the welfare of vulnerable adults. When patients and/or their carers use our services, it is essential that all protection concerns are both recognised and acted on appropriately.  You have a responsibility to ensure you are familiar with and follow relevant policies in relation to safeguarding vulnerable adults. To ensure you are equipped to carry out your duties effectively, you must also attend mandatory vulnerable adult protection training and updates at the competency level appropriate to the work you do.   </w:t>
      </w:r>
    </w:p>
    <w:sectPr w:rsidR="00D45C17" w:rsidRPr="00DB45DE">
      <w:pgSz w:w="12240" w:h="15840"/>
      <w:pgMar w:top="725" w:right="717" w:bottom="127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5F4EAE10"/>
    <w:lvl w:ilvl="0">
      <w:start w:val="1"/>
      <w:numFmt w:val="decimal"/>
      <w:lvlText w:val="%1"/>
      <w:lvlJc w:val="left"/>
      <w:pPr>
        <w:ind w:left="432" w:hanging="432"/>
      </w:pPr>
      <w:rPr>
        <w:sz w:val="28"/>
        <w:szCs w:val="28"/>
      </w:rPr>
    </w:lvl>
    <w:lvl w:ilvl="1">
      <w:start w:val="1"/>
      <w:numFmt w:val="decimal"/>
      <w:lvlText w:val="%1.%2"/>
      <w:lvlJc w:val="left"/>
      <w:pPr>
        <w:ind w:left="576" w:hanging="576"/>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8E5242D"/>
    <w:multiLevelType w:val="hybridMultilevel"/>
    <w:tmpl w:val="8D1E52C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8D5672"/>
    <w:multiLevelType w:val="hybridMultilevel"/>
    <w:tmpl w:val="419E9660"/>
    <w:lvl w:ilvl="0" w:tplc="5992ABA6">
      <w:start w:val="1"/>
      <w:numFmt w:val="bullet"/>
      <w:lvlText w:val="•"/>
      <w:lvlJc w:val="left"/>
      <w:pPr>
        <w:ind w:left="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60D6DE">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FE8032">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925D5A">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76F8C8">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6EEEB6">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04C9F0">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7AF0B2">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E09BA6">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E2C00F7"/>
    <w:multiLevelType w:val="hybridMultilevel"/>
    <w:tmpl w:val="752ED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C17"/>
    <w:rsid w:val="002825F0"/>
    <w:rsid w:val="00322194"/>
    <w:rsid w:val="007F2A3E"/>
    <w:rsid w:val="009B47E0"/>
    <w:rsid w:val="00A26944"/>
    <w:rsid w:val="00A822FD"/>
    <w:rsid w:val="00AD582E"/>
    <w:rsid w:val="00B249F2"/>
    <w:rsid w:val="00BC52BD"/>
    <w:rsid w:val="00CA37FA"/>
    <w:rsid w:val="00D45C17"/>
    <w:rsid w:val="00DB45DE"/>
    <w:rsid w:val="00FC5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0931E-133E-4C5A-A111-09503142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36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hd w:val="clear" w:color="auto" w:fill="DEEAF6"/>
      <w:spacing w:after="181"/>
      <w:ind w:left="10" w:hanging="10"/>
      <w:outlineLvl w:val="0"/>
    </w:pPr>
    <w:rPr>
      <w:rFonts w:ascii="Calibri" w:eastAsia="Calibri" w:hAnsi="Calibri" w:cs="Calibri"/>
      <w:color w:val="000000"/>
      <w:sz w:val="24"/>
    </w:rPr>
  </w:style>
  <w:style w:type="paragraph" w:styleId="Heading2">
    <w:name w:val="heading 2"/>
    <w:basedOn w:val="Normal"/>
    <w:next w:val="Normal"/>
    <w:link w:val="Heading2Char"/>
    <w:uiPriority w:val="9"/>
    <w:unhideWhenUsed/>
    <w:qFormat/>
    <w:rsid w:val="00322194"/>
    <w:pPr>
      <w:keepNext/>
      <w:keepLines/>
      <w:spacing w:before="360" w:after="0" w:line="259" w:lineRule="auto"/>
      <w:ind w:left="576" w:hanging="576"/>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322194"/>
    <w:pPr>
      <w:keepNext/>
      <w:keepLines/>
      <w:spacing w:before="200" w:after="0" w:line="259" w:lineRule="auto"/>
      <w:ind w:left="720" w:hanging="720"/>
      <w:outlineLvl w:val="2"/>
    </w:pPr>
    <w:rPr>
      <w:rFonts w:asciiTheme="majorHAnsi" w:eastAsiaTheme="majorEastAsia" w:hAnsiTheme="majorHAnsi" w:cstheme="majorBidi"/>
      <w:b/>
      <w:bCs/>
      <w:color w:val="000000" w:themeColor="text1"/>
      <w:sz w:val="22"/>
      <w:lang w:val="en-US" w:eastAsia="en-US"/>
    </w:rPr>
  </w:style>
  <w:style w:type="paragraph" w:styleId="Heading4">
    <w:name w:val="heading 4"/>
    <w:basedOn w:val="Normal"/>
    <w:next w:val="Normal"/>
    <w:link w:val="Heading4Char"/>
    <w:uiPriority w:val="9"/>
    <w:unhideWhenUsed/>
    <w:qFormat/>
    <w:rsid w:val="00322194"/>
    <w:pPr>
      <w:keepNext/>
      <w:keepLines/>
      <w:spacing w:before="200" w:after="0" w:line="259" w:lineRule="auto"/>
      <w:ind w:left="864" w:hanging="864"/>
      <w:outlineLvl w:val="3"/>
    </w:pPr>
    <w:rPr>
      <w:rFonts w:asciiTheme="majorHAnsi" w:eastAsiaTheme="majorEastAsia" w:hAnsiTheme="majorHAnsi" w:cstheme="majorBidi"/>
      <w:b/>
      <w:bCs/>
      <w:i/>
      <w:iCs/>
      <w:color w:val="000000" w:themeColor="text1"/>
      <w:sz w:val="22"/>
      <w:lang w:val="en-US" w:eastAsia="en-US"/>
    </w:rPr>
  </w:style>
  <w:style w:type="paragraph" w:styleId="Heading5">
    <w:name w:val="heading 5"/>
    <w:basedOn w:val="Normal"/>
    <w:next w:val="Normal"/>
    <w:link w:val="Heading5Char"/>
    <w:uiPriority w:val="9"/>
    <w:unhideWhenUsed/>
    <w:qFormat/>
    <w:rsid w:val="00322194"/>
    <w:pPr>
      <w:keepNext/>
      <w:keepLines/>
      <w:spacing w:before="200" w:after="0" w:line="259" w:lineRule="auto"/>
      <w:ind w:left="1008" w:hanging="1008"/>
      <w:outlineLvl w:val="4"/>
    </w:pPr>
    <w:rPr>
      <w:rFonts w:asciiTheme="majorHAnsi" w:eastAsiaTheme="majorEastAsia" w:hAnsiTheme="majorHAnsi" w:cstheme="majorBidi"/>
      <w:color w:val="323E4F" w:themeColor="text2" w:themeShade="BF"/>
      <w:sz w:val="22"/>
      <w:lang w:val="en-US" w:eastAsia="en-US"/>
    </w:rPr>
  </w:style>
  <w:style w:type="paragraph" w:styleId="Heading6">
    <w:name w:val="heading 6"/>
    <w:basedOn w:val="Normal"/>
    <w:next w:val="Normal"/>
    <w:link w:val="Heading6Char"/>
    <w:uiPriority w:val="9"/>
    <w:unhideWhenUsed/>
    <w:qFormat/>
    <w:rsid w:val="00322194"/>
    <w:pPr>
      <w:keepNext/>
      <w:keepLines/>
      <w:spacing w:before="200" w:after="0" w:line="259" w:lineRule="auto"/>
      <w:ind w:left="1152" w:hanging="1152"/>
      <w:outlineLvl w:val="5"/>
    </w:pPr>
    <w:rPr>
      <w:rFonts w:asciiTheme="majorHAnsi" w:eastAsiaTheme="majorEastAsia" w:hAnsiTheme="majorHAnsi" w:cstheme="majorBidi"/>
      <w:i/>
      <w:iCs/>
      <w:color w:val="323E4F" w:themeColor="text2" w:themeShade="BF"/>
      <w:sz w:val="22"/>
      <w:lang w:val="en-US" w:eastAsia="en-US"/>
    </w:rPr>
  </w:style>
  <w:style w:type="paragraph" w:styleId="Heading7">
    <w:name w:val="heading 7"/>
    <w:basedOn w:val="Normal"/>
    <w:next w:val="Normal"/>
    <w:link w:val="Heading7Char"/>
    <w:uiPriority w:val="9"/>
    <w:unhideWhenUsed/>
    <w:qFormat/>
    <w:rsid w:val="00322194"/>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sz w:val="22"/>
      <w:lang w:val="en-US" w:eastAsia="en-US"/>
    </w:rPr>
  </w:style>
  <w:style w:type="paragraph" w:styleId="Heading8">
    <w:name w:val="heading 8"/>
    <w:basedOn w:val="Normal"/>
    <w:next w:val="Normal"/>
    <w:link w:val="Heading8Char"/>
    <w:uiPriority w:val="9"/>
    <w:unhideWhenUsed/>
    <w:qFormat/>
    <w:rsid w:val="00322194"/>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322194"/>
    <w:pPr>
      <w:keepNext/>
      <w:keepLines/>
      <w:spacing w:before="200" w:after="0" w:line="259" w:lineRule="auto"/>
      <w:ind w:left="1584" w:hanging="1584"/>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DB45DE"/>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Heading2Char">
    <w:name w:val="Heading 2 Char"/>
    <w:basedOn w:val="DefaultParagraphFont"/>
    <w:link w:val="Heading2"/>
    <w:uiPriority w:val="9"/>
    <w:rsid w:val="00322194"/>
    <w:rPr>
      <w:rFonts w:asciiTheme="majorHAnsi" w:eastAsiaTheme="majorEastAsia" w:hAnsiTheme="majorHAnsi" w:cstheme="majorBidi"/>
      <w:b/>
      <w:bCs/>
      <w:smallCaps/>
      <w:color w:val="000000" w:themeColor="text1"/>
      <w:sz w:val="28"/>
      <w:szCs w:val="28"/>
      <w:lang w:val="en-US" w:eastAsia="en-US"/>
    </w:rPr>
  </w:style>
  <w:style w:type="character" w:customStyle="1" w:styleId="Heading3Char">
    <w:name w:val="Heading 3 Char"/>
    <w:basedOn w:val="DefaultParagraphFont"/>
    <w:link w:val="Heading3"/>
    <w:uiPriority w:val="9"/>
    <w:rsid w:val="00322194"/>
    <w:rPr>
      <w:rFonts w:asciiTheme="majorHAnsi" w:eastAsiaTheme="majorEastAsia" w:hAnsiTheme="majorHAnsi" w:cstheme="majorBidi"/>
      <w:b/>
      <w:bCs/>
      <w:color w:val="000000" w:themeColor="text1"/>
      <w:lang w:val="en-US" w:eastAsia="en-US"/>
    </w:rPr>
  </w:style>
  <w:style w:type="character" w:customStyle="1" w:styleId="Heading4Char">
    <w:name w:val="Heading 4 Char"/>
    <w:basedOn w:val="DefaultParagraphFont"/>
    <w:link w:val="Heading4"/>
    <w:uiPriority w:val="9"/>
    <w:rsid w:val="00322194"/>
    <w:rPr>
      <w:rFonts w:asciiTheme="majorHAnsi" w:eastAsiaTheme="majorEastAsia" w:hAnsiTheme="majorHAnsi" w:cstheme="majorBidi"/>
      <w:b/>
      <w:bCs/>
      <w:i/>
      <w:iCs/>
      <w:color w:val="000000" w:themeColor="text1"/>
      <w:lang w:val="en-US" w:eastAsia="en-US"/>
    </w:rPr>
  </w:style>
  <w:style w:type="character" w:customStyle="1" w:styleId="Heading5Char">
    <w:name w:val="Heading 5 Char"/>
    <w:basedOn w:val="DefaultParagraphFont"/>
    <w:link w:val="Heading5"/>
    <w:uiPriority w:val="9"/>
    <w:rsid w:val="00322194"/>
    <w:rPr>
      <w:rFonts w:asciiTheme="majorHAnsi" w:eastAsiaTheme="majorEastAsia" w:hAnsiTheme="majorHAnsi" w:cstheme="majorBidi"/>
      <w:color w:val="323E4F" w:themeColor="text2" w:themeShade="BF"/>
      <w:lang w:val="en-US" w:eastAsia="en-US"/>
    </w:rPr>
  </w:style>
  <w:style w:type="character" w:customStyle="1" w:styleId="Heading6Char">
    <w:name w:val="Heading 6 Char"/>
    <w:basedOn w:val="DefaultParagraphFont"/>
    <w:link w:val="Heading6"/>
    <w:uiPriority w:val="9"/>
    <w:rsid w:val="00322194"/>
    <w:rPr>
      <w:rFonts w:asciiTheme="majorHAnsi" w:eastAsiaTheme="majorEastAsia" w:hAnsiTheme="majorHAnsi" w:cstheme="majorBidi"/>
      <w:i/>
      <w:iCs/>
      <w:color w:val="323E4F" w:themeColor="text2" w:themeShade="BF"/>
      <w:lang w:val="en-US" w:eastAsia="en-US"/>
    </w:rPr>
  </w:style>
  <w:style w:type="character" w:customStyle="1" w:styleId="Heading7Char">
    <w:name w:val="Heading 7 Char"/>
    <w:basedOn w:val="DefaultParagraphFont"/>
    <w:link w:val="Heading7"/>
    <w:uiPriority w:val="9"/>
    <w:rsid w:val="00322194"/>
    <w:rPr>
      <w:rFonts w:asciiTheme="majorHAnsi" w:eastAsiaTheme="majorEastAsia" w:hAnsiTheme="majorHAnsi" w:cstheme="majorBidi"/>
      <w:i/>
      <w:iCs/>
      <w:color w:val="404040" w:themeColor="text1" w:themeTint="BF"/>
      <w:lang w:val="en-US" w:eastAsia="en-US"/>
    </w:rPr>
  </w:style>
  <w:style w:type="character" w:customStyle="1" w:styleId="Heading8Char">
    <w:name w:val="Heading 8 Char"/>
    <w:basedOn w:val="DefaultParagraphFont"/>
    <w:link w:val="Heading8"/>
    <w:uiPriority w:val="9"/>
    <w:rsid w:val="00322194"/>
    <w:rPr>
      <w:rFonts w:asciiTheme="majorHAnsi" w:eastAsiaTheme="majorEastAsia" w:hAnsiTheme="majorHAnsi" w:cstheme="majorBidi"/>
      <w:color w:val="404040" w:themeColor="text1" w:themeTint="BF"/>
      <w:sz w:val="20"/>
      <w:szCs w:val="20"/>
      <w:lang w:val="en-US" w:eastAsia="en-US"/>
    </w:rPr>
  </w:style>
  <w:style w:type="character" w:customStyle="1" w:styleId="Heading9Char">
    <w:name w:val="Heading 9 Char"/>
    <w:basedOn w:val="DefaultParagraphFont"/>
    <w:link w:val="Heading9"/>
    <w:uiPriority w:val="9"/>
    <w:rsid w:val="00322194"/>
    <w:rPr>
      <w:rFonts w:asciiTheme="majorHAnsi" w:eastAsiaTheme="majorEastAsia" w:hAnsiTheme="majorHAnsi" w:cstheme="majorBidi"/>
      <w:i/>
      <w:iCs/>
      <w:color w:val="404040" w:themeColor="text1" w:themeTint="BF"/>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499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Downloadable draft ©</vt:lpstr>
    </vt:vector>
  </TitlesOfParts>
  <Company>NEL CSU</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cp:lastModifiedBy>Donkin Lauren</cp:lastModifiedBy>
  <cp:revision>4</cp:revision>
  <dcterms:created xsi:type="dcterms:W3CDTF">2024-09-09T14:19:00Z</dcterms:created>
  <dcterms:modified xsi:type="dcterms:W3CDTF">2024-09-10T07:05:00Z</dcterms:modified>
</cp:coreProperties>
</file>